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bookmarkStart w:id="0" w:name="_GoBack"/>
      <w:bookmarkEnd w:id="0"/>
    </w:p>
    <w:p>
      <w:pPr>
        <w:rPr>
          <w:sz w:val="84"/>
          <w:szCs w:val="84"/>
          <w:u w:val="single"/>
        </w:rPr>
      </w:pPr>
    </w:p>
    <w:p>
      <w:pPr>
        <w:rPr>
          <w:sz w:val="84"/>
          <w:szCs w:val="84"/>
          <w:u w:val="single"/>
        </w:rPr>
      </w:pPr>
    </w:p>
    <w:p>
      <w:pPr>
        <w:rPr>
          <w:sz w:val="84"/>
          <w:szCs w:val="84"/>
          <w:u w:val="single"/>
        </w:rPr>
      </w:pPr>
    </w:p>
    <w:p>
      <w:pPr>
        <w:jc w:val="center"/>
        <w:rPr>
          <w:sz w:val="52"/>
          <w:szCs w:val="52"/>
        </w:rPr>
      </w:pPr>
      <w:r>
        <w:rPr>
          <w:rFonts w:hint="eastAsia" w:ascii="方正小标宋简体" w:hAnsi="方正小标宋简体" w:eastAsia="方正小标宋简体" w:cs="方正小标宋简体"/>
          <w:sz w:val="52"/>
          <w:szCs w:val="52"/>
          <w:lang w:val="en-US" w:eastAsia="zh-CN"/>
        </w:rPr>
        <w:t>2022</w:t>
      </w:r>
      <w:r>
        <w:rPr>
          <w:rFonts w:hint="eastAsia" w:ascii="方正小标宋简体" w:hAnsi="方正小标宋简体" w:eastAsia="方正小标宋简体" w:cs="方正小标宋简体"/>
          <w:sz w:val="52"/>
          <w:szCs w:val="52"/>
        </w:rPr>
        <w:t>年</w:t>
      </w:r>
      <w:r>
        <w:rPr>
          <w:rFonts w:hint="eastAsia" w:ascii="方正小标宋简体" w:hAnsi="方正小标宋简体" w:eastAsia="方正小标宋简体" w:cs="方正小标宋简体"/>
          <w:sz w:val="52"/>
          <w:szCs w:val="52"/>
          <w:lang w:eastAsia="zh-CN"/>
        </w:rPr>
        <w:t>海南省儿童福利中心</w:t>
      </w:r>
      <w:r>
        <w:rPr>
          <w:rFonts w:hint="eastAsia" w:ascii="方正小标宋简体" w:hAnsi="方正小标宋简体" w:eastAsia="方正小标宋简体" w:cs="方正小标宋简体"/>
          <w:sz w:val="52"/>
          <w:szCs w:val="52"/>
        </w:rPr>
        <w:t>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ascii="黑体" w:hAnsi="黑体" w:eastAsia="黑体"/>
          <w:sz w:val="52"/>
          <w:szCs w:val="52"/>
        </w:rPr>
      </w:pPr>
      <w:r>
        <w:rPr>
          <w:rFonts w:hint="eastAsia" w:ascii="黑体" w:hAnsi="黑体" w:eastAsia="黑体"/>
          <w:sz w:val="52"/>
          <w:szCs w:val="52"/>
        </w:rPr>
        <w:t>目</w:t>
      </w:r>
      <w:r>
        <w:rPr>
          <w:rFonts w:hint="eastAsia" w:ascii="黑体" w:hAnsi="黑体" w:eastAsia="黑体"/>
          <w:sz w:val="52"/>
          <w:szCs w:val="52"/>
          <w:lang w:val="en-US" w:eastAsia="zh-CN"/>
        </w:rPr>
        <w:t xml:space="preserve">  </w:t>
      </w:r>
      <w:r>
        <w:rPr>
          <w:rFonts w:hint="eastAsia" w:ascii="黑体" w:hAnsi="黑体" w:eastAsia="黑体"/>
          <w:sz w:val="52"/>
          <w:szCs w:val="52"/>
        </w:rPr>
        <w:t>录</w:t>
      </w:r>
    </w:p>
    <w:p>
      <w:pPr>
        <w:pStyle w:val="7"/>
        <w:numPr>
          <w:ilvl w:val="0"/>
          <w:numId w:val="1"/>
        </w:numPr>
        <w:ind w:firstLineChars="0"/>
        <w:jc w:val="left"/>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lang w:eastAsia="zh-CN"/>
        </w:rPr>
        <w:t>海南省儿童福利中心</w:t>
      </w:r>
      <w:r>
        <w:rPr>
          <w:rFonts w:hint="eastAsia" w:ascii="黑体" w:hAnsi="黑体" w:eastAsia="黑体"/>
          <w:sz w:val="32"/>
          <w:szCs w:val="32"/>
        </w:rPr>
        <w:t>概况</w:t>
      </w:r>
    </w:p>
    <w:p>
      <w:pPr>
        <w:pStyle w:val="7"/>
        <w:numPr>
          <w:ilvl w:val="-1"/>
          <w:numId w:val="0"/>
        </w:numPr>
        <w:ind w:left="0"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主要职能</w:t>
      </w:r>
    </w:p>
    <w:p>
      <w:pPr>
        <w:pStyle w:val="7"/>
        <w:numPr>
          <w:ilvl w:val="0"/>
          <w:numId w:val="1"/>
        </w:numPr>
        <w:ind w:firstLineChars="0"/>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lang w:eastAsia="zh-CN"/>
        </w:rPr>
        <w:t>海南省儿童福利中心</w:t>
      </w:r>
      <w:r>
        <w:rPr>
          <w:rFonts w:hint="eastAsia" w:ascii="黑体" w:hAnsi="黑体" w:eastAsia="黑体"/>
          <w:sz w:val="32"/>
          <w:szCs w:val="32"/>
        </w:rPr>
        <w:t>预算表</w:t>
      </w:r>
    </w:p>
    <w:p>
      <w:pPr>
        <w:pStyle w:val="7"/>
        <w:numPr>
          <w:ilvl w:val="0"/>
          <w:numId w:val="2"/>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7"/>
        <w:numPr>
          <w:ilvl w:val="0"/>
          <w:numId w:val="2"/>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7"/>
        <w:numPr>
          <w:ilvl w:val="0"/>
          <w:numId w:val="2"/>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7"/>
        <w:numPr>
          <w:ilvl w:val="0"/>
          <w:numId w:val="2"/>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7"/>
        <w:numPr>
          <w:ilvl w:val="0"/>
          <w:numId w:val="2"/>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7"/>
        <w:numPr>
          <w:ilvl w:val="0"/>
          <w:numId w:val="2"/>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7"/>
        <w:numPr>
          <w:ilvl w:val="0"/>
          <w:numId w:val="2"/>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pPr>
        <w:pStyle w:val="7"/>
        <w:numPr>
          <w:ilvl w:val="0"/>
          <w:numId w:val="2"/>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pPr>
        <w:pStyle w:val="7"/>
        <w:numPr>
          <w:ilvl w:val="0"/>
          <w:numId w:val="2"/>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pPr>
        <w:pStyle w:val="7"/>
        <w:numPr>
          <w:ilvl w:val="0"/>
          <w:numId w:val="2"/>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7"/>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lang w:eastAsia="zh-CN"/>
        </w:rPr>
        <w:t>海南省儿童福利中心</w:t>
      </w:r>
      <w:r>
        <w:rPr>
          <w:rFonts w:hint="eastAsia" w:ascii="黑体" w:hAnsi="黑体" w:eastAsia="黑体"/>
          <w:sz w:val="32"/>
          <w:szCs w:val="32"/>
        </w:rPr>
        <w:t>预算情况说明</w:t>
      </w:r>
    </w:p>
    <w:p>
      <w:pPr>
        <w:pStyle w:val="7"/>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7"/>
        <w:ind w:left="1320" w:firstLine="0" w:firstLineChars="0"/>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pStyle w:val="7"/>
        <w:widowControl w:val="0"/>
        <w:numPr>
          <w:ilvl w:val="0"/>
          <w:numId w:val="0"/>
        </w:numPr>
        <w:jc w:val="center"/>
        <w:rPr>
          <w:rFonts w:ascii="仿宋_GB2312" w:hAnsi="仿宋_GB2312" w:eastAsia="仿宋_GB2312" w:cs="仿宋_GB2312"/>
          <w:sz w:val="32"/>
          <w:szCs w:val="32"/>
        </w:rPr>
      </w:pPr>
    </w:p>
    <w:p>
      <w:pPr>
        <w:pStyle w:val="7"/>
        <w:numPr>
          <w:ilvl w:val="0"/>
          <w:numId w:val="0"/>
        </w:numPr>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lang w:eastAsia="zh-CN"/>
        </w:rPr>
        <w:t>第一部分</w:t>
      </w:r>
      <w:r>
        <w:rPr>
          <w:rFonts w:hint="eastAsia" w:ascii="黑体" w:hAnsi="黑体" w:eastAsia="黑体" w:cs="黑体"/>
          <w:sz w:val="32"/>
          <w:szCs w:val="32"/>
          <w:lang w:val="en-US" w:eastAsia="zh-CN"/>
        </w:rPr>
        <w:t xml:space="preserve">  </w:t>
      </w:r>
      <w:r>
        <w:rPr>
          <w:rFonts w:hint="eastAsia" w:ascii="黑体" w:hAnsi="黑体" w:eastAsia="黑体"/>
          <w:sz w:val="32"/>
          <w:szCs w:val="32"/>
          <w:lang w:eastAsia="zh-CN"/>
        </w:rPr>
        <w:t>海南省儿童福利中心</w:t>
      </w:r>
      <w:r>
        <w:rPr>
          <w:rFonts w:hint="eastAsia" w:ascii="黑体" w:hAnsi="黑体" w:eastAsia="黑体"/>
          <w:sz w:val="32"/>
          <w:szCs w:val="32"/>
        </w:rPr>
        <w:t>概况</w:t>
      </w:r>
    </w:p>
    <w:p>
      <w:pPr>
        <w:pStyle w:val="7"/>
        <w:numPr>
          <w:ilvl w:val="-1"/>
          <w:numId w:val="0"/>
        </w:numPr>
        <w:ind w:left="0" w:firstLine="640" w:firstLineChars="200"/>
        <w:jc w:val="left"/>
        <w:rPr>
          <w:rFonts w:ascii="黑体" w:hAnsi="黑体" w:eastAsia="黑体" w:cs="仿宋_GB2312"/>
          <w:sz w:val="32"/>
          <w:szCs w:val="32"/>
        </w:rPr>
      </w:pPr>
      <w:r>
        <w:rPr>
          <w:rFonts w:hint="eastAsia" w:ascii="黑体" w:hAnsi="黑体" w:eastAsia="黑体" w:cs="仿宋_GB2312"/>
          <w:sz w:val="32"/>
          <w:szCs w:val="32"/>
          <w:lang w:eastAsia="zh-CN"/>
        </w:rPr>
        <w:t>一、</w:t>
      </w:r>
      <w:r>
        <w:rPr>
          <w:rFonts w:hint="eastAsia" w:ascii="黑体" w:hAnsi="黑体" w:eastAsia="黑体" w:cs="仿宋_GB2312"/>
          <w:sz w:val="32"/>
          <w:szCs w:val="32"/>
        </w:rPr>
        <w:t>主要职能</w:t>
      </w:r>
    </w:p>
    <w:p>
      <w:pPr>
        <w:spacing w:line="600" w:lineRule="exact"/>
        <w:ind w:left="0" w:lef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海南省儿童福利中心为经费自筹的事业单位，主要职能是</w:t>
      </w:r>
      <w:r>
        <w:rPr>
          <w:rFonts w:hint="eastAsia" w:ascii="仿宋_GB2312" w:hAnsi="仿宋_GB2312" w:eastAsia="仿宋_GB2312" w:cs="仿宋_GB2312"/>
          <w:b w:val="0"/>
          <w:i w:val="0"/>
          <w:snapToGrid/>
          <w:color w:val="000000"/>
          <w:sz w:val="32"/>
          <w:szCs w:val="32"/>
          <w:lang w:eastAsia="zh-CN"/>
        </w:rPr>
        <w:t>为儿童身心健康发展提供服务，提供家政服务，承办儿童福利公益事业等相关社会服务。</w:t>
      </w:r>
    </w:p>
    <w:p>
      <w:pPr>
        <w:numPr>
          <w:ilvl w:val="0"/>
          <w:numId w:val="3"/>
        </w:numPr>
        <w:ind w:firstLine="640" w:firstLineChars="200"/>
        <w:rPr>
          <w:rFonts w:hint="eastAsia" w:ascii="黑体" w:hAnsi="黑体" w:eastAsia="黑体"/>
          <w:sz w:val="32"/>
          <w:szCs w:val="32"/>
          <w:lang w:eastAsia="zh-CN"/>
        </w:rPr>
      </w:pPr>
      <w:r>
        <w:rPr>
          <w:rFonts w:hint="eastAsia" w:ascii="黑体" w:hAnsi="黑体" w:eastAsia="黑体"/>
          <w:sz w:val="32"/>
          <w:szCs w:val="32"/>
          <w:lang w:val="en-US" w:eastAsia="zh-CN"/>
        </w:rPr>
        <w:t xml:space="preserve"> 海南省儿童福利中心</w:t>
      </w:r>
      <w:r>
        <w:rPr>
          <w:rFonts w:hint="eastAsia" w:ascii="黑体" w:hAnsi="黑体" w:eastAsia="黑体"/>
          <w:sz w:val="32"/>
          <w:szCs w:val="32"/>
        </w:rPr>
        <w:t>预算表</w:t>
      </w:r>
    </w:p>
    <w:p>
      <w:pPr>
        <w:numPr>
          <w:ilvl w:val="-1"/>
          <w:numId w:val="0"/>
        </w:numPr>
        <w:ind w:firstLine="640" w:firstLineChars="200"/>
        <w:rPr>
          <w:rFonts w:hint="eastAsia"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 w:eastAsia="zh-CN"/>
        </w:rPr>
        <w:t>详</w:t>
      </w:r>
      <w:r>
        <w:rPr>
          <w:rFonts w:hint="eastAsia" w:ascii="仿宋_GB2312" w:hAnsi="仿宋_GB2312" w:eastAsia="仿宋_GB2312" w:cs="仿宋_GB2312"/>
          <w:sz w:val="32"/>
          <w:szCs w:val="32"/>
          <w:lang w:val="en-US" w:eastAsia="zh-CN"/>
        </w:rPr>
        <w:t>见附件：海南省儿童福利中心</w:t>
      </w:r>
      <w:r>
        <w:rPr>
          <w:rFonts w:hint="eastAsia" w:ascii="仿宋_GB2312" w:hAnsi="仿宋_GB2312" w:eastAsia="仿宋_GB2312" w:cs="仿宋_GB2312"/>
          <w:sz w:val="32"/>
          <w:szCs w:val="32"/>
        </w:rPr>
        <w:t>预算表</w:t>
      </w:r>
      <w:r>
        <w:rPr>
          <w:rFonts w:hint="eastAsia" w:ascii="仿宋_GB2312" w:hAnsi="仿宋_GB2312" w:eastAsia="仿宋_GB2312" w:cs="仿宋_GB2312"/>
          <w:sz w:val="32"/>
          <w:szCs w:val="32"/>
          <w:lang w:eastAsia="zh-CN"/>
        </w:rPr>
        <w:t>（表</w:t>
      </w:r>
      <w:r>
        <w:rPr>
          <w:rFonts w:hint="eastAsia" w:ascii="仿宋_GB2312" w:hAnsi="仿宋_GB2312" w:eastAsia="仿宋_GB2312" w:cs="仿宋_GB2312"/>
          <w:sz w:val="32"/>
          <w:szCs w:val="32"/>
          <w:lang w:val="en-US" w:eastAsia="zh-CN"/>
        </w:rPr>
        <w:t>1—10</w:t>
      </w:r>
      <w:r>
        <w:rPr>
          <w:rFonts w:hint="eastAsia" w:ascii="仿宋_GB2312" w:hAnsi="仿宋_GB2312" w:eastAsia="仿宋_GB2312" w:cs="仿宋_GB2312"/>
          <w:sz w:val="32"/>
          <w:szCs w:val="32"/>
          <w:lang w:eastAsia="zh-CN"/>
        </w:rPr>
        <w:t>）</w:t>
      </w:r>
    </w:p>
    <w:p>
      <w:pPr>
        <w:ind w:firstLine="640" w:firstLineChars="200"/>
        <w:jc w:val="left"/>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
        <w:t>海南省儿童福利中心</w:t>
      </w:r>
      <w:r>
        <w:rPr>
          <w:rFonts w:hint="eastAsia" w:ascii="黑体" w:hAnsi="黑体" w:eastAsia="黑体"/>
          <w:sz w:val="32"/>
          <w:szCs w:val="32"/>
        </w:rPr>
        <w:t>预算情况说明</w:t>
      </w:r>
    </w:p>
    <w:p>
      <w:pPr>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sz w:val="32"/>
          <w:szCs w:val="32"/>
          <w:lang w:eastAsia="zh-CN"/>
        </w:rPr>
        <w:t>海南省儿童福利中心</w:t>
      </w:r>
      <w:r>
        <w:rPr>
          <w:rFonts w:hint="eastAsia" w:ascii="黑体" w:hAnsi="黑体" w:eastAsia="黑体"/>
          <w:sz w:val="32"/>
          <w:szCs w:val="32"/>
          <w:lang w:val="en-US" w:eastAsia="zh-CN"/>
        </w:rPr>
        <w:t>2022</w:t>
      </w:r>
      <w:r>
        <w:rPr>
          <w:rFonts w:hint="eastAsia" w:ascii="黑体" w:hAnsi="黑体" w:eastAsia="黑体"/>
          <w:sz w:val="32"/>
          <w:szCs w:val="32"/>
        </w:rPr>
        <w:t>年财政拨款收支预算情况的总体说明</w:t>
      </w:r>
    </w:p>
    <w:p>
      <w:pPr>
        <w:ind w:firstLine="640" w:firstLineChars="200"/>
        <w:jc w:val="left"/>
        <w:rPr>
          <w:rFonts w:ascii="仿宋_GB2312" w:hAnsi="黑体" w:eastAsia="仿宋_GB2312"/>
          <w:sz w:val="32"/>
          <w:szCs w:val="32"/>
        </w:rPr>
      </w:pPr>
      <w:r>
        <w:rPr>
          <w:rFonts w:hint="eastAsia" w:ascii="仿宋_GB2312" w:hAnsi="黑体" w:eastAsia="仿宋_GB2312"/>
          <w:sz w:val="32"/>
          <w:szCs w:val="32"/>
          <w:lang w:eastAsia="zh-CN"/>
        </w:rPr>
        <w:t>海南省儿童福利中心</w:t>
      </w:r>
      <w:r>
        <w:rPr>
          <w:rFonts w:hint="eastAsia" w:ascii="仿宋_GB2312" w:hAnsi="黑体" w:eastAsia="仿宋_GB2312"/>
          <w:sz w:val="32"/>
          <w:szCs w:val="32"/>
          <w:lang w:val="en-US" w:eastAsia="zh-CN"/>
        </w:rPr>
        <w:t>2022</w:t>
      </w:r>
      <w:r>
        <w:rPr>
          <w:rFonts w:hint="eastAsia" w:ascii="仿宋_GB2312" w:hAnsi="黑体" w:eastAsia="仿宋_GB2312"/>
          <w:sz w:val="32"/>
          <w:szCs w:val="32"/>
        </w:rPr>
        <w:t>年财政拨款收支总预算</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u w:val="none"/>
        </w:rPr>
        <w:t>比上年预算数</w:t>
      </w:r>
      <w:r>
        <w:rPr>
          <w:rFonts w:hint="eastAsia" w:ascii="仿宋_GB2312" w:hAnsi="黑体" w:eastAsia="仿宋_GB2312" w:cs="仿宋_GB2312"/>
          <w:sz w:val="32"/>
          <w:szCs w:val="32"/>
          <w:u w:val="none"/>
        </w:rPr>
        <w:t>增加</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万元</w:t>
      </w:r>
      <w:r>
        <w:rPr>
          <w:rFonts w:hint="eastAsia" w:ascii="仿宋_GB2312" w:hAnsi="黑体" w:eastAsia="仿宋_GB2312"/>
          <w:sz w:val="32"/>
          <w:szCs w:val="32"/>
        </w:rPr>
        <w:t>。</w:t>
      </w:r>
    </w:p>
    <w:p>
      <w:pPr>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sz w:val="32"/>
          <w:szCs w:val="32"/>
          <w:lang w:eastAsia="zh-CN"/>
        </w:rPr>
        <w:t>海南省儿童福利中心</w:t>
      </w:r>
      <w:r>
        <w:rPr>
          <w:rFonts w:hint="eastAsia" w:ascii="黑体" w:hAnsi="黑体" w:eastAsia="黑体"/>
          <w:sz w:val="32"/>
          <w:szCs w:val="32"/>
          <w:lang w:val="en-US" w:eastAsia="zh-CN"/>
        </w:rPr>
        <w:t>2022</w:t>
      </w:r>
      <w:r>
        <w:rPr>
          <w:rFonts w:hint="eastAsia" w:ascii="黑体" w:hAnsi="黑体" w:eastAsia="黑体"/>
          <w:sz w:val="32"/>
          <w:szCs w:val="32"/>
        </w:rPr>
        <w:t>年一般公共预算当年拨款情况说明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ascii="仿宋_GB2312" w:hAnsi="黑体" w:eastAsia="仿宋_GB2312"/>
          <w:sz w:val="32"/>
          <w:szCs w:val="32"/>
        </w:rPr>
      </w:pPr>
      <w:r>
        <w:rPr>
          <w:rFonts w:hint="eastAsia" w:ascii="仿宋_GB2312" w:hAnsi="仿宋_GB2312" w:eastAsia="仿宋_GB2312" w:cs="仿宋_GB2312"/>
          <w:b w:val="0"/>
          <w:bCs w:val="0"/>
          <w:sz w:val="32"/>
          <w:szCs w:val="32"/>
          <w:lang w:eastAsia="zh-CN"/>
        </w:rPr>
        <w:t>海南省儿童福利中心</w:t>
      </w:r>
      <w:r>
        <w:rPr>
          <w:rFonts w:hint="eastAsia" w:ascii="仿宋_GB2312" w:hAnsi="仿宋_GB2312" w:eastAsia="仿宋_GB2312" w:cs="仿宋_GB2312"/>
          <w:b w:val="0"/>
          <w:bCs w:val="0"/>
          <w:sz w:val="32"/>
          <w:szCs w:val="32"/>
          <w:lang w:val="en-US" w:eastAsia="zh-CN"/>
        </w:rPr>
        <w:t>2022</w:t>
      </w:r>
      <w:r>
        <w:rPr>
          <w:rFonts w:hint="eastAsia" w:ascii="仿宋_GB2312" w:hAnsi="仿宋_GB2312" w:eastAsia="仿宋_GB2312" w:cs="仿宋_GB2312"/>
          <w:b w:val="0"/>
          <w:bCs w:val="0"/>
          <w:sz w:val="32"/>
          <w:szCs w:val="32"/>
        </w:rPr>
        <w:t>年</w:t>
      </w:r>
      <w:r>
        <w:rPr>
          <w:rFonts w:hint="eastAsia" w:ascii="仿宋_GB2312" w:hAnsi="黑体" w:eastAsia="仿宋_GB2312"/>
          <w:sz w:val="32"/>
          <w:szCs w:val="32"/>
        </w:rPr>
        <w:t>一般公共预算当年拨款</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w:t>
      </w:r>
      <w:r>
        <w:rPr>
          <w:rFonts w:hint="eastAsia" w:ascii="仿宋_GB2312" w:hAnsi="黑体" w:eastAsia="仿宋_GB2312"/>
          <w:sz w:val="32"/>
          <w:szCs w:val="32"/>
          <w:u w:val="none"/>
        </w:rPr>
        <w:t>比上年预算数</w:t>
      </w:r>
      <w:r>
        <w:rPr>
          <w:rFonts w:hint="eastAsia" w:ascii="仿宋_GB2312" w:hAnsi="黑体" w:eastAsia="仿宋_GB2312" w:cs="仿宋_GB2312"/>
          <w:sz w:val="32"/>
          <w:szCs w:val="32"/>
          <w:u w:val="none"/>
        </w:rPr>
        <w:t>增加</w:t>
      </w:r>
      <w:r>
        <w:rPr>
          <w:rFonts w:hint="eastAsia" w:ascii="仿宋_GB2312" w:hAnsi="黑体" w:eastAsia="仿宋_GB2312" w:cs="仿宋_GB2312"/>
          <w:sz w:val="32"/>
          <w:szCs w:val="32"/>
          <w:u w:val="none"/>
          <w:lang w:val="en-US" w:eastAsia="zh-CN"/>
        </w:rPr>
        <w:t>0万元</w:t>
      </w:r>
      <w:r>
        <w:rPr>
          <w:rFonts w:hint="eastAsia" w:ascii="仿宋_GB2312" w:hAnsi="黑体" w:eastAsia="仿宋_GB2312"/>
          <w:sz w:val="32"/>
          <w:szCs w:val="32"/>
          <w:u w:val="none"/>
          <w:lang w:eastAsia="zh-CN"/>
        </w:rPr>
        <w:t>。</w:t>
      </w:r>
    </w:p>
    <w:p>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800" w:firstLineChars="250"/>
        <w:rPr>
          <w:rFonts w:ascii="仿宋_GB2312" w:hAnsi="黑体" w:eastAsia="仿宋_GB2312"/>
          <w:sz w:val="32"/>
          <w:szCs w:val="32"/>
        </w:rPr>
      </w:pPr>
      <w:r>
        <w:rPr>
          <w:rFonts w:hint="eastAsia" w:ascii="仿宋_GB2312" w:hAnsi="黑体" w:eastAsia="仿宋_GB2312" w:cs="仿宋_GB2312"/>
          <w:sz w:val="32"/>
          <w:szCs w:val="32"/>
        </w:rPr>
        <w:t>一般公共服务（类）支出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仿宋_GB2312" w:hAnsi="黑体" w:eastAsia="仿宋_GB2312"/>
          <w:sz w:val="32"/>
          <w:szCs w:val="32"/>
          <w:lang w:eastAsia="zh-CN"/>
        </w:rPr>
        <w:t>。</w:t>
      </w:r>
    </w:p>
    <w:p>
      <w:pPr>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一般公共</w:t>
      </w:r>
      <w:r>
        <w:rPr>
          <w:rFonts w:hint="eastAsia" w:ascii="仿宋_GB2312" w:hAnsi="黑体" w:eastAsia="仿宋_GB2312" w:cs="仿宋_GB2312"/>
          <w:sz w:val="32"/>
          <w:szCs w:val="32"/>
          <w:lang w:eastAsia="zh-CN"/>
        </w:rPr>
        <w:t>预算支出</w:t>
      </w:r>
      <w:r>
        <w:rPr>
          <w:rFonts w:hint="eastAsia" w:ascii="仿宋_GB2312" w:hAnsi="黑体" w:eastAsia="仿宋_GB2312" w:cs="仿宋_GB2312"/>
          <w:sz w:val="32"/>
          <w:szCs w:val="32"/>
          <w:lang w:val="en-US" w:eastAsia="zh-CN"/>
        </w:rPr>
        <w:t>0万元。未涉及到功能分类项级科目。</w:t>
      </w:r>
    </w:p>
    <w:p>
      <w:pPr>
        <w:ind w:firstLine="640"/>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sz w:val="32"/>
          <w:szCs w:val="32"/>
          <w:lang w:eastAsia="zh-CN"/>
        </w:rPr>
        <w:t>海南省儿童福利中心</w:t>
      </w:r>
      <w:r>
        <w:rPr>
          <w:rFonts w:hint="eastAsia" w:ascii="黑体" w:hAnsi="黑体" w:eastAsia="黑体"/>
          <w:sz w:val="32"/>
          <w:szCs w:val="32"/>
          <w:lang w:val="en-US" w:eastAsia="zh-CN"/>
        </w:rPr>
        <w:t>2022</w:t>
      </w:r>
      <w:r>
        <w:rPr>
          <w:rFonts w:hint="eastAsia" w:ascii="黑体" w:hAnsi="黑体" w:eastAsia="黑体"/>
          <w:sz w:val="32"/>
          <w:szCs w:val="32"/>
        </w:rPr>
        <w:t>年一般公共预算基本支出情况说明</w:t>
      </w:r>
    </w:p>
    <w:p>
      <w:pPr>
        <w:ind w:firstLine="640" w:firstLineChars="200"/>
        <w:rPr>
          <w:rFonts w:hint="default" w:ascii="仿宋_GB2312" w:hAnsi="黑体" w:eastAsia="仿宋_GB2312"/>
          <w:sz w:val="32"/>
          <w:szCs w:val="32"/>
          <w:lang w:val="en-US" w:eastAsia="zh-CN"/>
        </w:rPr>
      </w:pPr>
      <w:r>
        <w:rPr>
          <w:rFonts w:hint="eastAsia" w:ascii="仿宋_GB2312" w:hAnsi="仿宋_GB2312" w:eastAsia="仿宋_GB2312" w:cs="仿宋_GB2312"/>
          <w:sz w:val="32"/>
          <w:szCs w:val="32"/>
          <w:lang w:eastAsia="zh-CN"/>
        </w:rPr>
        <w:t>海南省儿童福利中心</w:t>
      </w: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rPr>
        <w:t>年一般公</w:t>
      </w:r>
      <w:r>
        <w:rPr>
          <w:rFonts w:hint="eastAsia" w:ascii="仿宋_GB2312" w:hAnsi="黑体" w:eastAsia="仿宋_GB2312"/>
          <w:sz w:val="32"/>
          <w:szCs w:val="32"/>
        </w:rPr>
        <w:t>共预算基本支出为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w:t>
      </w:r>
      <w:r>
        <w:rPr>
          <w:rFonts w:hint="eastAsia" w:ascii="仿宋_GB2312" w:hAnsi="黑体" w:eastAsia="仿宋_GB2312"/>
          <w:sz w:val="32"/>
          <w:szCs w:val="32"/>
          <w:lang w:val="en-US" w:eastAsia="zh-CN"/>
        </w:rPr>
        <w:t>未涉及到经济性质分类款级科目。</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sz w:val="32"/>
          <w:szCs w:val="32"/>
          <w:lang w:eastAsia="zh-CN"/>
        </w:rPr>
        <w:t>海南省儿童福利中心</w:t>
      </w:r>
      <w:r>
        <w:rPr>
          <w:rFonts w:hint="eastAsia" w:ascii="黑体" w:hAnsi="黑体" w:eastAsia="黑体"/>
          <w:sz w:val="32"/>
          <w:szCs w:val="32"/>
          <w:lang w:val="en-US" w:eastAsia="zh-CN"/>
        </w:rPr>
        <w:t>2022</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ind w:firstLine="630"/>
        <w:rPr>
          <w:rFonts w:hint="eastAsia" w:ascii="仿宋_GB2312" w:hAnsi="仿宋_GB2312" w:eastAsia="仿宋_GB2312" w:cs="仿宋_GB2312"/>
          <w:sz w:val="32"/>
          <w:shd w:val="clear" w:color="auto" w:fill="FFFFFF"/>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海南省儿童福利中心</w:t>
      </w: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rPr>
        <w:t>年一般公共预算“三公”经费预算数为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hd w:val="clear" w:color="auto" w:fill="FFFFFF"/>
        </w:rPr>
        <w:t>。其中：</w:t>
      </w:r>
    </w:p>
    <w:p>
      <w:pPr>
        <w:ind w:firstLine="630"/>
        <w:rPr>
          <w:rFonts w:hint="eastAsia" w:ascii="仿宋_GB2312" w:hAnsi="仿宋_GB2312" w:eastAsia="仿宋_GB2312" w:cs="仿宋_GB2312"/>
          <w:sz w:val="32"/>
          <w:shd w:val="clear" w:color="auto" w:fill="FFFFFF"/>
          <w:lang w:val="en-US" w:eastAsia="zh-CN"/>
        </w:rPr>
      </w:pPr>
      <w:r>
        <w:rPr>
          <w:rFonts w:hint="eastAsia" w:ascii="仿宋_GB2312" w:hAnsi="仿宋_GB2312" w:eastAsia="仿宋_GB2312" w:cs="仿宋_GB2312"/>
          <w:sz w:val="32"/>
          <w:shd w:val="clear" w:color="auto" w:fill="FFFFFF"/>
        </w:rPr>
        <w:t>因公出国（境）经费</w:t>
      </w:r>
      <w:r>
        <w:rPr>
          <w:rFonts w:hint="eastAsia" w:ascii="仿宋_GB2312" w:hAnsi="仿宋_GB2312" w:eastAsia="仿宋_GB2312" w:cs="仿宋_GB2312"/>
          <w:sz w:val="32"/>
          <w:shd w:val="clear" w:color="auto" w:fill="FFFFFF"/>
          <w:lang w:val="en-US" w:eastAsia="zh-CN"/>
        </w:rPr>
        <w:t>0</w:t>
      </w:r>
      <w:r>
        <w:rPr>
          <w:rFonts w:hint="eastAsia" w:ascii="仿宋_GB2312" w:hAnsi="仿宋_GB2312" w:eastAsia="仿宋_GB2312" w:cs="仿宋_GB2312"/>
          <w:sz w:val="32"/>
          <w:shd w:val="clear" w:color="auto" w:fill="FFFFFF"/>
        </w:rPr>
        <w:t>万元，与上年预算持平</w:t>
      </w:r>
      <w:r>
        <w:rPr>
          <w:rFonts w:hint="eastAsia" w:ascii="仿宋_GB2312" w:hAnsi="仿宋_GB2312" w:eastAsia="仿宋_GB2312" w:cs="仿宋_GB2312"/>
          <w:sz w:val="32"/>
          <w:shd w:val="clear" w:color="auto" w:fill="FFFFFF"/>
          <w:lang w:val="en-US" w:eastAsia="zh-CN"/>
        </w:rPr>
        <w:t>。</w:t>
      </w:r>
      <w:r>
        <w:rPr>
          <w:rFonts w:hint="eastAsia" w:ascii="仿宋_GB2312" w:hAnsi="仿宋_GB2312" w:eastAsia="仿宋_GB2312" w:cs="仿宋_GB2312"/>
          <w:sz w:val="32"/>
          <w:shd w:val="clear" w:color="auto" w:fill="FFFFFF"/>
        </w:rPr>
        <w:t>公务用车购置及运行费</w:t>
      </w:r>
      <w:r>
        <w:rPr>
          <w:rFonts w:hint="eastAsia" w:ascii="仿宋_GB2312" w:hAnsi="仿宋_GB2312" w:eastAsia="仿宋_GB2312" w:cs="仿宋_GB2312"/>
          <w:sz w:val="32"/>
          <w:shd w:val="clear" w:color="auto" w:fill="FFFFFF"/>
          <w:lang w:val="en-US" w:eastAsia="zh-CN"/>
        </w:rPr>
        <w:t>0</w:t>
      </w:r>
      <w:r>
        <w:rPr>
          <w:rFonts w:hint="eastAsia" w:ascii="仿宋_GB2312" w:hAnsi="仿宋_GB2312" w:eastAsia="仿宋_GB2312" w:cs="仿宋_GB2312"/>
          <w:sz w:val="32"/>
          <w:shd w:val="clear" w:color="auto" w:fill="FFFFFF"/>
        </w:rPr>
        <w:t>万元（其中，公务用车购置费</w:t>
      </w:r>
      <w:r>
        <w:rPr>
          <w:rFonts w:hint="eastAsia" w:ascii="仿宋_GB2312" w:hAnsi="仿宋_GB2312" w:eastAsia="仿宋_GB2312" w:cs="仿宋_GB2312"/>
          <w:sz w:val="32"/>
          <w:shd w:val="clear" w:color="auto" w:fill="FFFFFF"/>
          <w:lang w:val="en-US" w:eastAsia="zh-CN"/>
        </w:rPr>
        <w:t>0</w:t>
      </w:r>
      <w:r>
        <w:rPr>
          <w:rFonts w:hint="eastAsia" w:ascii="仿宋_GB2312" w:hAnsi="仿宋_GB2312" w:eastAsia="仿宋_GB2312" w:cs="仿宋_GB2312"/>
          <w:sz w:val="32"/>
          <w:shd w:val="clear" w:color="auto" w:fill="FFFFFF"/>
        </w:rPr>
        <w:t>万元，公务用车运行费</w:t>
      </w:r>
      <w:r>
        <w:rPr>
          <w:rFonts w:hint="eastAsia" w:ascii="仿宋_GB2312" w:hAnsi="仿宋_GB2312" w:eastAsia="仿宋_GB2312" w:cs="仿宋_GB2312"/>
          <w:sz w:val="32"/>
          <w:shd w:val="clear" w:color="auto" w:fill="FFFFFF"/>
          <w:lang w:val="en-US" w:eastAsia="zh-CN"/>
        </w:rPr>
        <w:t>0</w:t>
      </w:r>
      <w:r>
        <w:rPr>
          <w:rFonts w:hint="eastAsia" w:ascii="仿宋_GB2312" w:hAnsi="仿宋_GB2312" w:eastAsia="仿宋_GB2312" w:cs="仿宋_GB2312"/>
          <w:sz w:val="32"/>
          <w:shd w:val="clear" w:color="auto" w:fill="FFFFFF"/>
        </w:rPr>
        <w:t>万元），与上年预算持平。公务接待费</w:t>
      </w:r>
      <w:r>
        <w:rPr>
          <w:rFonts w:hint="eastAsia" w:ascii="仿宋_GB2312" w:hAnsi="仿宋_GB2312" w:eastAsia="仿宋_GB2312" w:cs="仿宋_GB2312"/>
          <w:sz w:val="32"/>
          <w:shd w:val="clear" w:color="auto" w:fill="FFFFFF"/>
          <w:lang w:val="en-US" w:eastAsia="zh-CN"/>
        </w:rPr>
        <w:t>0</w:t>
      </w:r>
      <w:r>
        <w:rPr>
          <w:rFonts w:hint="eastAsia" w:ascii="仿宋_GB2312" w:hAnsi="仿宋_GB2312" w:eastAsia="仿宋_GB2312" w:cs="仿宋_GB2312"/>
          <w:sz w:val="32"/>
          <w:shd w:val="clear" w:color="auto" w:fill="FFFFFF"/>
        </w:rPr>
        <w:t>万元，与上年预算持平</w:t>
      </w:r>
      <w:r>
        <w:rPr>
          <w:rFonts w:hint="eastAsia" w:ascii="仿宋_GB2312" w:hAnsi="仿宋_GB2312" w:eastAsia="仿宋_GB2312" w:cs="仿宋_GB2312"/>
          <w:sz w:val="32"/>
          <w:shd w:val="clear" w:color="auto" w:fill="FFFFFF"/>
          <w:lang w:val="en-US" w:eastAsia="zh-CN"/>
        </w:rPr>
        <w:t>。</w:t>
      </w:r>
    </w:p>
    <w:p>
      <w:pPr>
        <w:ind w:firstLine="640" w:firstLineChars="200"/>
        <w:rPr>
          <w:rFonts w:hint="eastAsia" w:ascii="仿宋_GB2312" w:hAnsi="仿宋_GB2312" w:eastAsia="仿宋_GB2312" w:cs="仿宋_GB2312"/>
          <w:sz w:val="32"/>
          <w:shd w:val="clear" w:color="auto" w:fill="FFFFFF"/>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海南省儿童福利中心</w:t>
      </w: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rPr>
        <w:t>年政府性基金预算“三公”经费预算数为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hd w:val="clear" w:color="auto" w:fill="FFFFFF"/>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sz w:val="32"/>
          <w:szCs w:val="32"/>
          <w:lang w:eastAsia="zh-CN"/>
        </w:rPr>
        <w:t>海南省儿童福利中心</w:t>
      </w:r>
      <w:r>
        <w:rPr>
          <w:rFonts w:hint="eastAsia" w:ascii="黑体" w:hAnsi="黑体" w:eastAsia="黑体"/>
          <w:sz w:val="32"/>
          <w:szCs w:val="32"/>
          <w:lang w:val="en-US" w:eastAsia="zh-CN"/>
        </w:rPr>
        <w:t>2022</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海南省儿童福利中心</w:t>
      </w: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rPr>
        <w:t>年政府性基金预算当年拨款</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u w:val="none"/>
        </w:rPr>
        <w:t>比上年预算数增加</w:t>
      </w:r>
      <w:r>
        <w:rPr>
          <w:rFonts w:hint="eastAsia" w:ascii="仿宋_GB2312" w:hAnsi="仿宋_GB2312" w:eastAsia="仿宋_GB2312" w:cs="仿宋_GB2312"/>
          <w:sz w:val="32"/>
          <w:szCs w:val="32"/>
          <w:u w:val="none"/>
          <w:lang w:val="en-US" w:eastAsia="zh-CN"/>
        </w:rPr>
        <w:t>0</w:t>
      </w:r>
      <w:r>
        <w:rPr>
          <w:rFonts w:hint="eastAsia" w:ascii="仿宋_GB2312" w:hAnsi="仿宋_GB2312" w:eastAsia="仿宋_GB2312" w:cs="仿宋_GB2312"/>
          <w:sz w:val="32"/>
          <w:szCs w:val="32"/>
          <w:u w:val="none"/>
        </w:rPr>
        <w:t>万元</w:t>
      </w:r>
      <w:r>
        <w:rPr>
          <w:rFonts w:hint="eastAsia" w:ascii="仿宋_GB2312" w:hAnsi="仿宋_GB2312" w:eastAsia="仿宋_GB2312" w:cs="仿宋_GB2312"/>
          <w:sz w:val="32"/>
          <w:szCs w:val="32"/>
          <w:u w:val="none"/>
          <w:lang w:eastAsia="zh-CN"/>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sz w:val="32"/>
          <w:szCs w:val="32"/>
          <w:lang w:eastAsia="zh-CN"/>
        </w:rPr>
        <w:t>海南省儿童福利中心</w:t>
      </w:r>
      <w:r>
        <w:rPr>
          <w:rFonts w:hint="eastAsia" w:ascii="黑体" w:hAnsi="黑体" w:eastAsia="黑体"/>
          <w:sz w:val="32"/>
          <w:szCs w:val="32"/>
          <w:lang w:val="en-US" w:eastAsia="zh-CN"/>
        </w:rPr>
        <w:t>2022</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ind w:firstLine="640" w:firstLineChars="200"/>
        <w:rPr>
          <w:rFonts w:hint="default" w:ascii="仿宋_GB2312" w:hAnsi="黑体" w:eastAsia="仿宋_GB2312"/>
          <w:sz w:val="32"/>
          <w:szCs w:val="32"/>
          <w:lang w:val="en-US" w:eastAsia="zh-CN"/>
        </w:rPr>
      </w:pPr>
      <w:r>
        <w:rPr>
          <w:rFonts w:hint="eastAsia" w:ascii="仿宋_GB2312" w:hAnsi="黑体" w:eastAsia="仿宋_GB2312" w:cs="仿宋_GB2312"/>
          <w:sz w:val="32"/>
          <w:szCs w:val="32"/>
        </w:rPr>
        <w:t>按照综合预算原则，</w:t>
      </w:r>
      <w:r>
        <w:rPr>
          <w:rFonts w:hint="eastAsia" w:ascii="仿宋_GB2312" w:hAnsi="黑体" w:eastAsia="仿宋_GB2312" w:cs="仿宋_GB2312"/>
          <w:sz w:val="32"/>
          <w:szCs w:val="32"/>
          <w:lang w:eastAsia="zh-CN"/>
        </w:rPr>
        <w:t>海南省儿童福利中心</w:t>
      </w:r>
      <w:r>
        <w:rPr>
          <w:rFonts w:hint="eastAsia" w:ascii="仿宋_GB2312" w:hAnsi="黑体" w:eastAsia="仿宋_GB2312" w:cs="仿宋_GB2312"/>
          <w:sz w:val="32"/>
          <w:szCs w:val="32"/>
        </w:rPr>
        <w:t>所有收入和支出均纳入部门预算管理。收入包括：</w:t>
      </w:r>
      <w:r>
        <w:rPr>
          <w:rFonts w:hint="eastAsia" w:ascii="仿宋_GB2312" w:hAnsi="黑体" w:eastAsia="仿宋_GB2312" w:cs="仿宋_GB2312"/>
          <w:sz w:val="32"/>
          <w:szCs w:val="32"/>
          <w:lang w:eastAsia="zh-CN"/>
        </w:rPr>
        <w:t>其他收入、上年结转</w:t>
      </w:r>
      <w:r>
        <w:rPr>
          <w:rFonts w:hint="eastAsia" w:ascii="仿宋_GB2312" w:hAnsi="黑体" w:eastAsia="仿宋_GB2312"/>
          <w:sz w:val="32"/>
          <w:szCs w:val="32"/>
        </w:rPr>
        <w:t>；支出包括：</w:t>
      </w:r>
      <w:r>
        <w:rPr>
          <w:rFonts w:hint="eastAsia" w:ascii="仿宋_GB2312" w:hAnsi="黑体" w:eastAsia="仿宋_GB2312"/>
          <w:sz w:val="32"/>
          <w:szCs w:val="32"/>
          <w:lang w:eastAsia="zh-CN"/>
        </w:rPr>
        <w:t>其他一般公共服务支出、结转下年</w:t>
      </w:r>
      <w:r>
        <w:rPr>
          <w:rFonts w:hint="eastAsia" w:ascii="仿宋_GB2312" w:hAnsi="黑体" w:eastAsia="仿宋_GB2312"/>
          <w:sz w:val="32"/>
          <w:szCs w:val="32"/>
        </w:rPr>
        <w:t>。</w:t>
      </w:r>
      <w:r>
        <w:rPr>
          <w:rFonts w:hint="eastAsia" w:ascii="仿宋_GB2312" w:hAnsi="黑体" w:eastAsia="仿宋_GB2312"/>
          <w:sz w:val="32"/>
          <w:szCs w:val="32"/>
          <w:lang w:eastAsia="zh-CN"/>
        </w:rPr>
        <w:t>省儿童福利中心收支总预算</w:t>
      </w:r>
      <w:r>
        <w:rPr>
          <w:rFonts w:hint="eastAsia" w:ascii="仿宋_GB2312" w:hAnsi="黑体" w:eastAsia="仿宋_GB2312"/>
          <w:sz w:val="32"/>
          <w:szCs w:val="32"/>
          <w:lang w:val="en-US" w:eastAsia="zh-CN"/>
        </w:rPr>
        <w:t>11.7万元。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cs="Times New Roman"/>
          <w:sz w:val="32"/>
          <w:shd w:val="clear" w:color="auto" w:fill="FFFFFF"/>
          <w:lang w:eastAsia="zh-CN"/>
        </w:rPr>
        <w:t>海南省儿童福利中心</w:t>
      </w:r>
      <w:r>
        <w:rPr>
          <w:rFonts w:hint="eastAsia" w:ascii="黑体" w:hAnsi="黑体" w:eastAsia="黑体" w:cs="Times New Roman"/>
          <w:sz w:val="32"/>
          <w:shd w:val="clear" w:color="auto" w:fill="FFFFFF"/>
          <w:lang w:val="en-US" w:eastAsia="zh-CN"/>
        </w:rPr>
        <w:t>2022</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hd w:val="clear" w:color="auto" w:fill="FFFFFF"/>
          <w:lang w:eastAsia="zh-CN"/>
        </w:rPr>
        <w:t>海南省儿童福利中心</w:t>
      </w:r>
      <w:r>
        <w:rPr>
          <w:rFonts w:hint="eastAsia" w:ascii="仿宋_GB2312" w:hAnsi="仿宋_GB2312" w:eastAsia="仿宋_GB2312" w:cs="仿宋_GB2312"/>
          <w:sz w:val="32"/>
          <w:shd w:val="clear" w:color="auto" w:fill="FFFFFF"/>
          <w:lang w:val="en-US" w:eastAsia="zh-CN"/>
        </w:rPr>
        <w:t>2022</w:t>
      </w:r>
      <w:r>
        <w:rPr>
          <w:rFonts w:hint="eastAsia" w:ascii="仿宋_GB2312" w:hAnsi="仿宋_GB2312" w:eastAsia="仿宋_GB2312" w:cs="仿宋_GB2312"/>
          <w:sz w:val="32"/>
          <w:szCs w:val="32"/>
        </w:rPr>
        <w:t>年收入预算</w:t>
      </w:r>
      <w:r>
        <w:rPr>
          <w:rFonts w:hint="eastAsia" w:ascii="仿宋_GB2312" w:hAnsi="仿宋_GB2312" w:eastAsia="仿宋_GB2312" w:cs="仿宋_GB2312"/>
          <w:sz w:val="32"/>
          <w:szCs w:val="32"/>
          <w:lang w:val="en-US" w:eastAsia="zh-CN"/>
        </w:rPr>
        <w:t>11.7</w:t>
      </w:r>
      <w:r>
        <w:rPr>
          <w:rFonts w:hint="eastAsia" w:ascii="仿宋_GB2312" w:hAnsi="仿宋_GB2312" w:eastAsia="仿宋_GB2312" w:cs="仿宋_GB2312"/>
          <w:sz w:val="32"/>
          <w:szCs w:val="32"/>
        </w:rPr>
        <w:t>万元，其中：上年结转</w:t>
      </w:r>
      <w:r>
        <w:rPr>
          <w:rFonts w:hint="eastAsia" w:ascii="仿宋_GB2312" w:hAnsi="仿宋_GB2312" w:eastAsia="仿宋_GB2312" w:cs="仿宋_GB2312"/>
          <w:sz w:val="32"/>
          <w:szCs w:val="32"/>
          <w:lang w:val="en-US" w:eastAsia="zh-CN"/>
        </w:rPr>
        <w:t>3.3</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其他</w:t>
      </w:r>
      <w:r>
        <w:rPr>
          <w:rFonts w:hint="eastAsia" w:ascii="仿宋_GB2312" w:hAnsi="仿宋_GB2312" w:eastAsia="仿宋_GB2312" w:cs="仿宋_GB2312"/>
          <w:sz w:val="32"/>
          <w:szCs w:val="32"/>
        </w:rPr>
        <w:t>收入</w:t>
      </w:r>
      <w:r>
        <w:rPr>
          <w:rFonts w:hint="eastAsia" w:ascii="仿宋_GB2312" w:hAnsi="仿宋_GB2312" w:eastAsia="仿宋_GB2312" w:cs="仿宋_GB2312"/>
          <w:sz w:val="32"/>
          <w:szCs w:val="32"/>
          <w:lang w:val="en-US" w:eastAsia="zh-CN"/>
        </w:rPr>
        <w:t>8.4</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72</w:t>
      </w:r>
      <w:r>
        <w:rPr>
          <w:rFonts w:hint="eastAsia" w:ascii="仿宋_GB2312" w:hAnsi="仿宋_GB2312" w:eastAsia="仿宋_GB2312" w:cs="仿宋_GB2312"/>
          <w:sz w:val="32"/>
          <w:szCs w:val="32"/>
        </w:rPr>
        <w:t>%。</w:t>
      </w:r>
      <w:r>
        <w:rPr>
          <w:rFonts w:hint="eastAsia" w:ascii="仿宋_GB2312" w:hAnsi="黑体" w:eastAsia="仿宋_GB2312"/>
          <w:sz w:val="32"/>
          <w:szCs w:val="32"/>
          <w:u w:val="none"/>
        </w:rPr>
        <w:t>比上年预算数</w:t>
      </w:r>
      <w:r>
        <w:rPr>
          <w:rFonts w:hint="eastAsia" w:ascii="仿宋_GB2312" w:hAnsi="黑体" w:eastAsia="仿宋_GB2312" w:cs="仿宋_GB2312"/>
          <w:sz w:val="32"/>
          <w:szCs w:val="32"/>
          <w:u w:val="none"/>
        </w:rPr>
        <w:t>增加</w:t>
      </w:r>
      <w:r>
        <w:rPr>
          <w:rFonts w:hint="default" w:ascii="仿宋_GB2312" w:hAnsi="黑体" w:eastAsia="仿宋_GB2312" w:cs="仿宋_GB2312"/>
          <w:sz w:val="32"/>
          <w:szCs w:val="32"/>
          <w:u w:val="none"/>
          <w:lang w:val="en"/>
        </w:rPr>
        <w:t>3.3</w:t>
      </w:r>
      <w:r>
        <w:rPr>
          <w:rFonts w:hint="eastAsia" w:ascii="仿宋_GB2312" w:hAnsi="黑体" w:eastAsia="仿宋_GB2312"/>
          <w:sz w:val="32"/>
          <w:szCs w:val="32"/>
          <w:u w:val="none"/>
        </w:rPr>
        <w:t>万元，主要是</w:t>
      </w:r>
      <w:r>
        <w:rPr>
          <w:rFonts w:hint="default" w:ascii="仿宋_GB2312" w:hAnsi="黑体" w:eastAsia="仿宋_GB2312"/>
          <w:sz w:val="32"/>
          <w:szCs w:val="32"/>
          <w:u w:val="none"/>
          <w:lang w:val="en"/>
        </w:rPr>
        <w:t>上年结转3.3万元</w:t>
      </w:r>
      <w:r>
        <w:rPr>
          <w:rFonts w:hint="eastAsia" w:ascii="仿宋_GB2312" w:hAnsi="黑体" w:eastAsia="仿宋_GB2312"/>
          <w:sz w:val="32"/>
          <w:szCs w:val="32"/>
          <w:u w:val="none"/>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cs="Times New Roman"/>
          <w:sz w:val="32"/>
          <w:shd w:val="clear" w:color="auto" w:fill="FFFFFF"/>
          <w:lang w:eastAsia="zh-CN"/>
        </w:rPr>
        <w:t>海南省儿童福利中心</w:t>
      </w:r>
      <w:r>
        <w:rPr>
          <w:rFonts w:hint="eastAsia" w:ascii="黑体" w:hAnsi="黑体" w:eastAsia="黑体" w:cs="Times New Roman"/>
          <w:sz w:val="32"/>
          <w:shd w:val="clear" w:color="auto" w:fill="FFFFFF"/>
          <w:lang w:val="en-US" w:eastAsia="zh-CN"/>
        </w:rPr>
        <w:t>2022</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ind w:firstLine="640" w:firstLineChars="200"/>
        <w:rPr>
          <w:rFonts w:hint="eastAsia" w:ascii="仿宋_GB2312" w:hAnsi="黑体" w:eastAsia="仿宋_GB2312"/>
          <w:sz w:val="32"/>
          <w:szCs w:val="32"/>
          <w:u w:val="none"/>
        </w:rPr>
      </w:pPr>
      <w:r>
        <w:rPr>
          <w:rFonts w:hint="eastAsia" w:ascii="仿宋_GB2312" w:hAnsi="仿宋_GB2312" w:eastAsia="仿宋_GB2312" w:cs="仿宋_GB2312"/>
          <w:sz w:val="32"/>
          <w:shd w:val="clear" w:color="auto" w:fill="FFFFFF"/>
          <w:lang w:eastAsia="zh-CN"/>
        </w:rPr>
        <w:t>海南省儿童福利中心</w:t>
      </w:r>
      <w:r>
        <w:rPr>
          <w:rFonts w:hint="eastAsia" w:ascii="仿宋_GB2312" w:hAnsi="仿宋_GB2312" w:eastAsia="仿宋_GB2312" w:cs="仿宋_GB2312"/>
          <w:sz w:val="32"/>
          <w:shd w:val="clear" w:color="auto" w:fill="FFFFFF"/>
          <w:lang w:val="en-US" w:eastAsia="zh-CN"/>
        </w:rPr>
        <w:t>2022</w:t>
      </w:r>
      <w:r>
        <w:rPr>
          <w:rFonts w:hint="eastAsia" w:ascii="仿宋_GB2312" w:hAnsi="仿宋_GB2312" w:eastAsia="仿宋_GB2312" w:cs="仿宋_GB2312"/>
          <w:sz w:val="32"/>
          <w:szCs w:val="32"/>
        </w:rPr>
        <w:t>年支出预算</w:t>
      </w:r>
      <w:r>
        <w:rPr>
          <w:rFonts w:hint="eastAsia" w:ascii="仿宋_GB2312" w:hAnsi="仿宋_GB2312" w:eastAsia="仿宋_GB2312" w:cs="仿宋_GB2312"/>
          <w:sz w:val="32"/>
          <w:szCs w:val="32"/>
          <w:lang w:val="en-US" w:eastAsia="zh-CN"/>
        </w:rPr>
        <w:t>11.7</w:t>
      </w:r>
      <w:r>
        <w:rPr>
          <w:rFonts w:hint="eastAsia" w:ascii="仿宋_GB2312" w:hAnsi="仿宋_GB2312" w:eastAsia="仿宋_GB2312" w:cs="仿宋_GB2312"/>
          <w:sz w:val="32"/>
          <w:szCs w:val="32"/>
        </w:rPr>
        <w:t>万元，其中：</w:t>
      </w:r>
      <w:r>
        <w:rPr>
          <w:rFonts w:hint="eastAsia" w:ascii="仿宋_GB2312" w:hAnsi="仿宋_GB2312" w:eastAsia="仿宋_GB2312" w:cs="仿宋_GB2312"/>
          <w:sz w:val="32"/>
          <w:szCs w:val="32"/>
          <w:lang w:eastAsia="zh-CN"/>
        </w:rPr>
        <w:t>其他一般公共服务支出</w:t>
      </w:r>
      <w:r>
        <w:rPr>
          <w:rFonts w:hint="eastAsia" w:ascii="仿宋_GB2312" w:hAnsi="仿宋_GB2312" w:eastAsia="仿宋_GB2312" w:cs="仿宋_GB2312"/>
          <w:sz w:val="32"/>
          <w:szCs w:val="32"/>
          <w:lang w:val="en-US" w:eastAsia="zh-CN"/>
        </w:rPr>
        <w:t>1.68</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14.35</w:t>
      </w:r>
      <w:r>
        <w:rPr>
          <w:rFonts w:hint="eastAsia" w:ascii="仿宋_GB2312" w:hAnsi="仿宋_GB2312" w:eastAsia="仿宋_GB2312" w:cs="仿宋_GB2312"/>
          <w:sz w:val="32"/>
          <w:szCs w:val="32"/>
        </w:rPr>
        <w:t>%。结转</w:t>
      </w:r>
      <w:r>
        <w:rPr>
          <w:rFonts w:hint="eastAsia" w:ascii="仿宋_GB2312" w:hAnsi="仿宋_GB2312" w:eastAsia="仿宋_GB2312" w:cs="仿宋_GB2312"/>
          <w:sz w:val="32"/>
          <w:szCs w:val="32"/>
          <w:lang w:eastAsia="zh-CN"/>
        </w:rPr>
        <w:t>下年</w:t>
      </w:r>
      <w:r>
        <w:rPr>
          <w:rFonts w:hint="eastAsia" w:ascii="仿宋_GB2312" w:hAnsi="仿宋_GB2312" w:eastAsia="仿宋_GB2312" w:cs="仿宋_GB2312"/>
          <w:sz w:val="32"/>
          <w:szCs w:val="32"/>
          <w:lang w:val="en-US" w:eastAsia="zh-CN"/>
        </w:rPr>
        <w:t>10.02</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85.65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黑体" w:eastAsia="仿宋_GB2312"/>
          <w:sz w:val="32"/>
          <w:szCs w:val="32"/>
          <w:u w:val="none"/>
        </w:rPr>
        <w:t>比上年预算数</w:t>
      </w:r>
      <w:r>
        <w:rPr>
          <w:rFonts w:hint="eastAsia" w:ascii="仿宋_GB2312" w:hAnsi="黑体" w:eastAsia="仿宋_GB2312" w:cs="仿宋_GB2312"/>
          <w:sz w:val="32"/>
          <w:szCs w:val="32"/>
          <w:u w:val="none"/>
        </w:rPr>
        <w:t>增加</w:t>
      </w:r>
      <w:r>
        <w:rPr>
          <w:rFonts w:hint="default" w:ascii="仿宋_GB2312" w:hAnsi="黑体" w:eastAsia="仿宋_GB2312" w:cs="仿宋_GB2312"/>
          <w:sz w:val="32"/>
          <w:szCs w:val="32"/>
          <w:u w:val="none"/>
          <w:lang w:val="en"/>
        </w:rPr>
        <w:t>3.3</w:t>
      </w:r>
      <w:r>
        <w:rPr>
          <w:rFonts w:hint="eastAsia" w:ascii="仿宋_GB2312" w:hAnsi="黑体" w:eastAsia="仿宋_GB2312"/>
          <w:sz w:val="32"/>
          <w:szCs w:val="32"/>
          <w:u w:val="none"/>
        </w:rPr>
        <w:t>万元，主要是</w:t>
      </w:r>
      <w:r>
        <w:rPr>
          <w:rFonts w:hint="default" w:ascii="仿宋_GB2312" w:hAnsi="黑体" w:eastAsia="仿宋_GB2312"/>
          <w:sz w:val="32"/>
          <w:szCs w:val="32"/>
          <w:u w:val="none"/>
          <w:lang w:val="en"/>
        </w:rPr>
        <w:t>结转下年3.3万元</w:t>
      </w:r>
      <w:r>
        <w:rPr>
          <w:rFonts w:hint="eastAsia" w:ascii="仿宋_GB2312" w:hAnsi="黑体" w:eastAsia="仿宋_GB2312"/>
          <w:sz w:val="32"/>
          <w:szCs w:val="32"/>
          <w:u w:val="none"/>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ind w:firstLine="640" w:firstLineChars="200"/>
        <w:rPr>
          <w:rFonts w:ascii="楷体" w:hAnsi="楷体" w:eastAsia="楷体"/>
          <w:sz w:val="32"/>
          <w:szCs w:val="32"/>
        </w:rPr>
      </w:pPr>
      <w:r>
        <w:rPr>
          <w:rFonts w:hint="eastAsia" w:ascii="楷体" w:hAnsi="楷体" w:eastAsia="楷体"/>
          <w:sz w:val="32"/>
          <w:szCs w:val="32"/>
        </w:rPr>
        <w:t>（</w:t>
      </w:r>
      <w:r>
        <w:rPr>
          <w:rFonts w:hint="eastAsia" w:ascii="楷体" w:hAnsi="楷体" w:eastAsia="楷体"/>
          <w:sz w:val="32"/>
          <w:szCs w:val="32"/>
          <w:lang w:val="en-US" w:eastAsia="zh-CN"/>
        </w:rPr>
        <w:t>一</w:t>
      </w:r>
      <w:r>
        <w:rPr>
          <w:rFonts w:hint="eastAsia" w:ascii="楷体" w:hAnsi="楷体" w:eastAsia="楷体"/>
          <w:sz w:val="32"/>
          <w:szCs w:val="32"/>
        </w:rPr>
        <w:t>）政府采购情况</w:t>
      </w:r>
    </w:p>
    <w:p>
      <w:pPr>
        <w:ind w:firstLine="640"/>
        <w:rPr>
          <w:rFonts w:hint="eastAsia" w:ascii="楷体" w:hAnsi="楷体" w:eastAsia="仿宋_GB2312"/>
          <w:sz w:val="32"/>
          <w:szCs w:val="32"/>
          <w:lang w:val="en-US" w:eastAsia="zh-CN"/>
        </w:rPr>
      </w:pPr>
      <w:r>
        <w:rPr>
          <w:rFonts w:hint="eastAsia" w:ascii="仿宋_GB2312" w:hAnsi="黑体" w:eastAsia="仿宋_GB2312"/>
          <w:sz w:val="32"/>
          <w:szCs w:val="32"/>
          <w:lang w:val="en-US" w:eastAsia="zh-CN"/>
        </w:rPr>
        <w:t>2022</w:t>
      </w:r>
      <w:r>
        <w:rPr>
          <w:rFonts w:hint="eastAsia" w:ascii="仿宋_GB2312" w:hAnsi="黑体" w:eastAsia="仿宋_GB2312"/>
          <w:sz w:val="32"/>
          <w:szCs w:val="32"/>
        </w:rPr>
        <w:t>年</w:t>
      </w:r>
      <w:r>
        <w:rPr>
          <w:rFonts w:hint="eastAsia" w:ascii="仿宋_GB2312" w:hAnsi="黑体" w:eastAsia="仿宋_GB2312"/>
          <w:sz w:val="32"/>
          <w:szCs w:val="32"/>
          <w:lang w:val="en-US" w:eastAsia="zh-CN"/>
        </w:rPr>
        <w:t>本</w:t>
      </w:r>
      <w:r>
        <w:rPr>
          <w:rFonts w:hint="eastAsia" w:ascii="仿宋_GB2312" w:hAnsi="黑体" w:eastAsia="仿宋_GB2312" w:cs="仿宋_GB2312"/>
          <w:sz w:val="32"/>
          <w:szCs w:val="32"/>
          <w:lang w:val="en-US" w:eastAsia="zh-CN"/>
        </w:rPr>
        <w:t>单位</w:t>
      </w:r>
      <w:r>
        <w:rPr>
          <w:rFonts w:hint="eastAsia" w:ascii="仿宋_GB2312" w:hAnsi="黑体" w:eastAsia="仿宋_GB2312" w:cs="仿宋_GB2312"/>
          <w:sz w:val="32"/>
          <w:szCs w:val="32"/>
        </w:rPr>
        <w:t>政府采购预算总额</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仿宋_GB2312" w:hAnsi="黑体" w:eastAsia="仿宋_GB2312"/>
          <w:sz w:val="32"/>
          <w:szCs w:val="32"/>
          <w:lang w:val="en-US" w:eastAsia="zh-CN"/>
        </w:rPr>
        <w:t>。</w:t>
      </w:r>
    </w:p>
    <w:p>
      <w:pPr>
        <w:ind w:firstLine="640" w:firstLineChars="200"/>
        <w:rPr>
          <w:rFonts w:ascii="楷体" w:hAnsi="楷体" w:eastAsia="楷体"/>
          <w:sz w:val="32"/>
          <w:szCs w:val="32"/>
        </w:rPr>
      </w:pPr>
      <w:r>
        <w:rPr>
          <w:rFonts w:hint="eastAsia" w:ascii="楷体" w:hAnsi="楷体" w:eastAsia="楷体"/>
          <w:sz w:val="32"/>
          <w:szCs w:val="32"/>
          <w:lang w:eastAsia="zh-CN"/>
        </w:rPr>
        <w:t>（</w:t>
      </w:r>
      <w:r>
        <w:rPr>
          <w:rFonts w:hint="eastAsia" w:ascii="楷体" w:hAnsi="楷体" w:eastAsia="楷体"/>
          <w:sz w:val="32"/>
          <w:szCs w:val="32"/>
          <w:lang w:val="en-US" w:eastAsia="zh-CN"/>
        </w:rPr>
        <w:t>二</w:t>
      </w:r>
      <w:r>
        <w:rPr>
          <w:rFonts w:hint="eastAsia" w:ascii="楷体" w:hAnsi="楷体" w:eastAsia="楷体"/>
          <w:sz w:val="32"/>
          <w:szCs w:val="32"/>
          <w:lang w:eastAsia="zh-CN"/>
        </w:rPr>
        <w:t>）</w:t>
      </w:r>
      <w:r>
        <w:rPr>
          <w:rFonts w:hint="eastAsia" w:ascii="楷体" w:hAnsi="楷体" w:eastAsia="楷体"/>
          <w:sz w:val="32"/>
          <w:szCs w:val="32"/>
        </w:rPr>
        <w:t>国有资产占有使用情况</w:t>
      </w:r>
    </w:p>
    <w:p>
      <w:pPr>
        <w:pStyle w:val="2"/>
        <w:spacing w:line="600" w:lineRule="exact"/>
        <w:ind w:firstLine="640" w:firstLineChars="200"/>
        <w:rPr>
          <w:rFonts w:ascii="仿宋_GB2312" w:hAnsi="黑体" w:eastAsia="仿宋_GB2312" w:cs="仿宋_GB2312"/>
          <w:sz w:val="32"/>
          <w:szCs w:val="32"/>
        </w:rPr>
      </w:pPr>
      <w:r>
        <w:rPr>
          <w:rFonts w:hint="eastAsia" w:ascii="仿宋_GB2312" w:hAnsi="仿宋_GB2312" w:eastAsia="仿宋_GB2312" w:cs="仿宋_GB2312"/>
          <w:sz w:val="32"/>
          <w:szCs w:val="32"/>
        </w:rPr>
        <w:t>截至</w:t>
      </w:r>
      <w:r>
        <w:rPr>
          <w:rFonts w:hint="eastAsia" w:ascii="仿宋_GB2312" w:hAnsi="仿宋_GB2312" w:eastAsia="仿宋_GB2312" w:cs="仿宋_GB2312"/>
          <w:sz w:val="32"/>
          <w:szCs w:val="32"/>
          <w:lang w:val="en"/>
        </w:rPr>
        <w:t>2021</w:t>
      </w:r>
      <w:r>
        <w:rPr>
          <w:rFonts w:hint="eastAsia" w:ascii="仿宋_GB2312" w:hAnsi="仿宋_GB2312" w:eastAsia="仿宋_GB2312" w:cs="仿宋_GB2312"/>
          <w:sz w:val="32"/>
          <w:szCs w:val="32"/>
        </w:rPr>
        <w:t>年12月31日，</w:t>
      </w:r>
      <w:r>
        <w:rPr>
          <w:rFonts w:hint="eastAsia" w:ascii="仿宋_GB2312" w:hAnsi="仿宋_GB2312" w:eastAsia="仿宋_GB2312" w:cs="仿宋_GB2312"/>
          <w:sz w:val="32"/>
          <w:szCs w:val="32"/>
          <w:lang w:val="en"/>
        </w:rPr>
        <w:t>海南省儿童福利中心</w:t>
      </w:r>
      <w:r>
        <w:rPr>
          <w:rFonts w:hint="eastAsia" w:ascii="仿宋_GB2312" w:hAnsi="仿宋_GB2312" w:eastAsia="仿宋_GB2312" w:cs="仿宋_GB2312"/>
          <w:sz w:val="32"/>
          <w:szCs w:val="32"/>
        </w:rPr>
        <w:t>共有</w:t>
      </w:r>
      <w:r>
        <w:rPr>
          <w:rFonts w:hint="eastAsia" w:hAnsi="仿宋_GB2312" w:cs="仿宋_GB2312"/>
          <w:sz w:val="32"/>
          <w:szCs w:val="32"/>
          <w:lang w:val="en-US" w:eastAsia="zh-CN"/>
        </w:rPr>
        <w:t>1</w:t>
      </w:r>
      <w:r>
        <w:rPr>
          <w:rFonts w:hint="eastAsia" w:ascii="仿宋_GB2312" w:hAnsi="仿宋_GB2312" w:eastAsia="仿宋_GB2312" w:cs="仿宋_GB2312"/>
          <w:sz w:val="32"/>
          <w:szCs w:val="32"/>
        </w:rPr>
        <w:t>栋房产（注：</w:t>
      </w:r>
      <w:r>
        <w:rPr>
          <w:rFonts w:hint="eastAsia" w:hAnsi="仿宋_GB2312" w:cs="仿宋_GB2312"/>
          <w:sz w:val="32"/>
          <w:szCs w:val="32"/>
          <w:lang w:eastAsia="zh-CN"/>
        </w:rPr>
        <w:t>另外</w:t>
      </w:r>
      <w:r>
        <w:rPr>
          <w:rFonts w:hint="eastAsia" w:ascii="仿宋_GB2312" w:hAnsi="仿宋_GB2312" w:eastAsia="仿宋_GB2312" w:cs="仿宋_GB2312"/>
          <w:sz w:val="32"/>
          <w:szCs w:val="32"/>
        </w:rPr>
        <w:t>1栋房屋所有权证号15659号，于2019年移交海南省儿童福利</w:t>
      </w:r>
      <w:r>
        <w:rPr>
          <w:rFonts w:hint="eastAsia" w:hAnsi="仿宋_GB2312" w:cs="仿宋_GB2312"/>
          <w:sz w:val="32"/>
          <w:szCs w:val="32"/>
          <w:lang w:eastAsia="zh-CN"/>
        </w:rPr>
        <w:t>会</w:t>
      </w:r>
      <w:r>
        <w:rPr>
          <w:rFonts w:hint="eastAsia" w:ascii="仿宋_GB2312" w:hAnsi="仿宋_GB2312" w:eastAsia="仿宋_GB2312" w:cs="仿宋_GB2312"/>
          <w:sz w:val="32"/>
          <w:szCs w:val="32"/>
          <w:lang w:val="en"/>
        </w:rPr>
        <w:t>，</w:t>
      </w:r>
      <w:r>
        <w:rPr>
          <w:rFonts w:hint="eastAsia" w:ascii="仿宋_GB2312" w:hAnsi="仿宋_GB2312" w:eastAsia="仿宋_GB2312" w:cs="仿宋_GB2312"/>
          <w:sz w:val="32"/>
          <w:szCs w:val="32"/>
          <w:lang w:val="en-US" w:eastAsia="zh-CN"/>
        </w:rPr>
        <w:t>但资产系统还没有划拨出去</w:t>
      </w:r>
      <w:r>
        <w:rPr>
          <w:rFonts w:hint="eastAsia" w:ascii="仿宋_GB2312" w:hAnsi="仿宋_GB2312" w:eastAsia="仿宋_GB2312" w:cs="仿宋_GB2312"/>
          <w:sz w:val="32"/>
          <w:szCs w:val="32"/>
        </w:rPr>
        <w:t>），固定资产</w:t>
      </w:r>
      <w:r>
        <w:rPr>
          <w:rFonts w:hint="eastAsia" w:hAnsi="仿宋_GB2312" w:cs="仿宋_GB2312"/>
          <w:sz w:val="32"/>
          <w:szCs w:val="32"/>
          <w:lang w:val="en-US" w:eastAsia="zh-CN"/>
        </w:rPr>
        <w:t>307057</w:t>
      </w:r>
      <w:r>
        <w:rPr>
          <w:rFonts w:hint="eastAsia" w:ascii="仿宋_GB2312" w:hAnsi="仿宋_GB2312" w:eastAsia="仿宋_GB2312" w:cs="仿宋_GB2312"/>
          <w:sz w:val="32"/>
          <w:szCs w:val="32"/>
        </w:rPr>
        <w:t>.</w:t>
      </w:r>
      <w:r>
        <w:rPr>
          <w:rFonts w:hint="eastAsia" w:hAnsi="仿宋_GB2312" w:cs="仿宋_GB2312"/>
          <w:sz w:val="32"/>
          <w:szCs w:val="32"/>
          <w:lang w:val="en-US" w:eastAsia="zh-CN"/>
        </w:rPr>
        <w:t>2</w:t>
      </w:r>
      <w:r>
        <w:rPr>
          <w:rFonts w:hint="eastAsia" w:ascii="仿宋_GB2312" w:hAnsi="仿宋_GB2312" w:eastAsia="仿宋_GB2312" w:cs="仿宋_GB2312"/>
          <w:sz w:val="32"/>
          <w:szCs w:val="32"/>
        </w:rPr>
        <w:t>元。</w:t>
      </w:r>
    </w:p>
    <w:p>
      <w:pPr>
        <w:ind w:firstLine="640" w:firstLineChars="200"/>
        <w:rPr>
          <w:rFonts w:ascii="楷体" w:hAnsi="楷体" w:eastAsia="楷体"/>
          <w:sz w:val="32"/>
          <w:szCs w:val="32"/>
        </w:rPr>
      </w:pPr>
      <w:r>
        <w:rPr>
          <w:rFonts w:hint="eastAsia" w:ascii="楷体" w:hAnsi="楷体" w:eastAsia="楷体"/>
          <w:sz w:val="32"/>
          <w:szCs w:val="32"/>
        </w:rPr>
        <w:t>（</w:t>
      </w:r>
      <w:r>
        <w:rPr>
          <w:rFonts w:hint="eastAsia" w:ascii="楷体" w:hAnsi="楷体" w:eastAsia="楷体"/>
          <w:sz w:val="32"/>
          <w:szCs w:val="32"/>
          <w:lang w:val="en-US" w:eastAsia="zh-CN"/>
        </w:rPr>
        <w:t>三</w:t>
      </w:r>
      <w:r>
        <w:rPr>
          <w:rFonts w:hint="eastAsia" w:ascii="楷体" w:hAnsi="楷体" w:eastAsia="楷体"/>
          <w:sz w:val="32"/>
          <w:szCs w:val="32"/>
        </w:rPr>
        <w:t>）绩效目标设置情况</w:t>
      </w:r>
    </w:p>
    <w:p>
      <w:pPr>
        <w:ind w:firstLine="640" w:firstLineChars="200"/>
        <w:rPr>
          <w:rFonts w:hint="eastAsia" w:ascii="仿宋_GB2312" w:hAnsi="黑体" w:eastAsia="仿宋_GB2312"/>
          <w:sz w:val="32"/>
          <w:szCs w:val="32"/>
        </w:rPr>
      </w:pPr>
      <w:r>
        <w:rPr>
          <w:rFonts w:hint="default" w:ascii="仿宋_GB2312" w:hAnsi="黑体" w:eastAsia="仿宋_GB2312"/>
          <w:sz w:val="32"/>
          <w:szCs w:val="32"/>
          <w:lang w:val="en"/>
        </w:rPr>
        <w:t>2022</w:t>
      </w:r>
      <w:r>
        <w:rPr>
          <w:rFonts w:hint="eastAsia" w:ascii="仿宋_GB2312" w:hAnsi="黑体" w:eastAsia="仿宋_GB2312"/>
          <w:sz w:val="32"/>
          <w:szCs w:val="32"/>
        </w:rPr>
        <w:t>年</w:t>
      </w:r>
      <w:r>
        <w:rPr>
          <w:rFonts w:hint="default" w:ascii="仿宋_GB2312" w:hAnsi="黑体" w:eastAsia="仿宋_GB2312"/>
          <w:sz w:val="32"/>
          <w:szCs w:val="32"/>
          <w:lang w:val="en"/>
        </w:rPr>
        <w:t>海南省儿童福利中心1</w:t>
      </w:r>
      <w:r>
        <w:rPr>
          <w:rFonts w:hint="eastAsia" w:ascii="仿宋_GB2312" w:hAnsi="黑体" w:eastAsia="仿宋_GB2312" w:cs="仿宋_GB2312"/>
          <w:sz w:val="32"/>
          <w:szCs w:val="32"/>
        </w:rPr>
        <w:t>个项目实行绩效目标管理，涉及</w:t>
      </w:r>
      <w:r>
        <w:rPr>
          <w:rFonts w:hint="default" w:ascii="仿宋_GB2312" w:hAnsi="黑体" w:eastAsia="仿宋_GB2312" w:cs="仿宋_GB2312"/>
          <w:sz w:val="32"/>
          <w:szCs w:val="32"/>
          <w:lang w:val="en"/>
        </w:rPr>
        <w:t>事业运行类</w:t>
      </w:r>
      <w:r>
        <w:rPr>
          <w:rFonts w:hint="eastAsia" w:ascii="仿宋_GB2312" w:hAnsi="黑体" w:eastAsia="仿宋_GB2312"/>
          <w:sz w:val="32"/>
          <w:szCs w:val="32"/>
        </w:rPr>
        <w:t>。</w:t>
      </w:r>
    </w:p>
    <w:p>
      <w:pPr>
        <w:ind w:firstLine="640" w:firstLineChars="200"/>
        <w:rPr>
          <w:rFonts w:hint="eastAsia" w:ascii="仿宋_GB2312" w:hAnsi="黑体" w:eastAsia="仿宋_GB2312"/>
          <w:sz w:val="32"/>
          <w:szCs w:val="32"/>
          <w:u w:val="none"/>
          <w:lang w:eastAsia="zh-CN"/>
        </w:rPr>
      </w:pPr>
      <w:r>
        <w:rPr>
          <w:rFonts w:hint="eastAsia" w:ascii="仿宋_GB2312" w:hAnsi="黑体" w:eastAsia="仿宋_GB2312"/>
          <w:sz w:val="32"/>
          <w:szCs w:val="32"/>
          <w:u w:val="none"/>
          <w:lang w:eastAsia="zh-CN"/>
        </w:rPr>
        <w:t>其中，重点项目预算绩效情况：</w:t>
      </w:r>
    </w:p>
    <w:p>
      <w:pPr>
        <w:ind w:firstLine="640" w:firstLineChars="200"/>
        <w:rPr>
          <w:rFonts w:hint="eastAsia" w:ascii="黑体" w:hAnsi="黑体" w:eastAsia="黑体"/>
          <w:b/>
          <w:sz w:val="32"/>
          <w:szCs w:val="32"/>
        </w:rPr>
      </w:pPr>
      <w:r>
        <w:rPr>
          <w:rFonts w:hint="eastAsia" w:ascii="仿宋_GB2312" w:hAnsi="黑体" w:eastAsia="仿宋_GB2312"/>
          <w:sz w:val="32"/>
          <w:szCs w:val="32"/>
          <w:u w:val="none"/>
          <w:lang w:val="en-US" w:eastAsia="zh-CN"/>
        </w:rPr>
        <w:t>1.</w:t>
      </w:r>
      <w:r>
        <w:rPr>
          <w:rFonts w:hint="default" w:ascii="仿宋_GB2312" w:hAnsi="黑体" w:eastAsia="仿宋_GB2312"/>
          <w:sz w:val="32"/>
          <w:szCs w:val="32"/>
          <w:u w:val="none"/>
          <w:lang w:val="en" w:eastAsia="zh-CN"/>
        </w:rPr>
        <w:t>事业运行</w:t>
      </w:r>
      <w:r>
        <w:rPr>
          <w:rFonts w:hint="eastAsia" w:ascii="仿宋_GB2312" w:hAnsi="黑体" w:eastAsia="仿宋_GB2312" w:cs="仿宋_GB2312"/>
          <w:sz w:val="32"/>
          <w:szCs w:val="32"/>
          <w:u w:val="none"/>
          <w:lang w:eastAsia="zh-CN"/>
        </w:rPr>
        <w:t>项目，预算安排</w:t>
      </w:r>
      <w:r>
        <w:rPr>
          <w:rFonts w:hint="default" w:ascii="仿宋_GB2312" w:hAnsi="黑体" w:eastAsia="仿宋_GB2312" w:cs="仿宋_GB2312"/>
          <w:sz w:val="32"/>
          <w:szCs w:val="32"/>
          <w:u w:val="none"/>
          <w:lang w:val="en" w:eastAsia="zh-CN"/>
        </w:rPr>
        <w:t>1.68</w:t>
      </w:r>
      <w:r>
        <w:rPr>
          <w:rFonts w:hint="eastAsia" w:ascii="仿宋_GB2312" w:hAnsi="黑体" w:eastAsia="仿宋_GB2312" w:cs="仿宋_GB2312"/>
          <w:sz w:val="32"/>
          <w:szCs w:val="32"/>
          <w:u w:val="none"/>
          <w:lang w:eastAsia="zh-CN"/>
        </w:rPr>
        <w:t>万元，主要用于</w:t>
      </w:r>
      <w:r>
        <w:rPr>
          <w:rFonts w:hint="default" w:ascii="仿宋_GB2312" w:hAnsi="黑体" w:eastAsia="仿宋_GB2312" w:cs="仿宋_GB2312"/>
          <w:sz w:val="32"/>
          <w:szCs w:val="32"/>
          <w:u w:val="none"/>
          <w:lang w:val="en" w:eastAsia="zh-CN"/>
        </w:rPr>
        <w:t>发放退休人员物业、通讯补助、开展退休职工健康体检</w:t>
      </w:r>
      <w:r>
        <w:rPr>
          <w:rFonts w:hint="eastAsia" w:ascii="仿宋_GB2312" w:hAnsi="黑体" w:eastAsia="仿宋_GB2312" w:cs="仿宋_GB2312"/>
          <w:sz w:val="32"/>
          <w:szCs w:val="32"/>
          <w:u w:val="none"/>
          <w:lang w:eastAsia="zh-CN"/>
        </w:rPr>
        <w:t>，绩效目标是</w:t>
      </w:r>
      <w:r>
        <w:rPr>
          <w:rFonts w:hint="default" w:ascii="仿宋_GB2312" w:hAnsi="黑体" w:eastAsia="仿宋_GB2312" w:cs="仿宋_GB2312"/>
          <w:sz w:val="32"/>
          <w:szCs w:val="32"/>
          <w:u w:val="none"/>
          <w:lang w:val="en" w:eastAsia="zh-CN"/>
        </w:rPr>
        <w:t>按照规定发放退休人员物业、通讯补助、开展退休职工健康体检</w:t>
      </w:r>
      <w:r>
        <w:rPr>
          <w:rFonts w:hint="eastAsia" w:ascii="仿宋_GB2312" w:hAnsi="黑体" w:eastAsia="仿宋_GB2312" w:cs="仿宋_GB2312"/>
          <w:sz w:val="32"/>
          <w:szCs w:val="32"/>
          <w:u w:val="none"/>
          <w:lang w:eastAsia="zh-CN"/>
        </w:rPr>
        <w:t>。</w:t>
      </w:r>
    </w:p>
    <w:p>
      <w:pPr>
        <w:ind w:firstLine="640" w:firstLineChars="200"/>
        <w:rPr>
          <w:rFonts w:ascii="仿宋_GB2312" w:eastAsia="仿宋_GB2312" w:cs="宋体"/>
          <w:bCs/>
          <w:color w:val="000000"/>
          <w:kern w:val="0"/>
          <w:sz w:val="32"/>
          <w:szCs w:val="32"/>
          <w:lang w:val="zh-CN"/>
        </w:rPr>
      </w:pPr>
      <w:r>
        <w:rPr>
          <w:rFonts w:hint="eastAsia" w:ascii="黑体" w:hAnsi="黑体" w:eastAsia="黑体"/>
          <w:b w:val="0"/>
          <w:bCs/>
          <w:sz w:val="32"/>
          <w:szCs w:val="32"/>
        </w:rPr>
        <w:t>第四部分  名词解释</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二、一般公共预算拨款收入：指用于反映税收收入、专项收入、行政事业性收费收入、罚没收入、国有资源（资产）有偿使用收入、政府住房基金收入、捐赠收入等财政收入。</w:t>
      </w:r>
    </w:p>
    <w:p>
      <w:pPr>
        <w:ind w:firstLine="640" w:firstLineChars="200"/>
        <w:jc w:val="left"/>
        <w:rPr>
          <w:rFonts w:hint="eastAsia" w:ascii="仿宋_GB2312" w:hAnsi="宋体" w:eastAsia="仿宋_GB2312" w:cs="宋体"/>
          <w:color w:val="000000"/>
          <w:kern w:val="0"/>
          <w:sz w:val="32"/>
          <w:szCs w:val="30"/>
          <w:lang w:eastAsia="zh-CN"/>
        </w:rPr>
      </w:pPr>
      <w:r>
        <w:rPr>
          <w:rFonts w:hint="eastAsia" w:ascii="仿宋_GB2312" w:hAnsi="宋体" w:eastAsia="仿宋_GB2312" w:cs="宋体"/>
          <w:color w:val="000000"/>
          <w:kern w:val="0"/>
          <w:sz w:val="32"/>
          <w:szCs w:val="30"/>
        </w:rPr>
        <w:t>三、政府性基金预算拨款收入：指是用于反映政府为支持某项事业发展或特定基础设施建设，依法依规向公民、法人和其他组织征收的以及出让土地、发行彩票等方式取得的具有专门用途的资金</w:t>
      </w:r>
      <w:r>
        <w:rPr>
          <w:rFonts w:hint="eastAsia" w:ascii="仿宋_GB2312" w:hAnsi="宋体" w:eastAsia="仿宋_GB2312" w:cs="宋体"/>
          <w:color w:val="000000"/>
          <w:kern w:val="0"/>
          <w:sz w:val="32"/>
          <w:szCs w:val="30"/>
          <w:lang w:eastAsia="zh-CN"/>
        </w:rPr>
        <w:t>。</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四、事业收入：指用于反映事业单位开展专业业务活动及辅助活动所取得的收入。</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五、事业单位经营收入：指用于反映事业单位在专业活动及辅助活动之外开展非独立核算经营活动取得的收入。</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六、其他收入：指除上述“财政拨款收入”“事业收入”“经营收入”等以外的收入。</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七、上年结转：指以前年度尚未完成、结转到本年按有关规定继续使用的资金。</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八、基本支出：指行政事业单位用于为保障其机构正常运转、完成日常工作任务而发生的人员支出和公用支出。</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九、工资福利支出：反映单位开支的在职职工和编制外长期聘用人员的各类劳动报酬，以及为上述人员缴纳的各项社会保险费等。</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十、对个人和家庭的补助支出：反映政府用于对个人和家庭的补助支出，包括离休费、退休费、退职（役）费、抚恤金、生活补助、救济费、医疗费补助、助学金、独生子女奖励金、其他等。</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商品和服务支出：反映单位购买商品和服务的支出，包括办公费、水费、电费、邮电费、培训费、公务用车运行维护费、差旅费、因公出国（境）费用、公务接待费、工会经费、会议费、福利费、物业管理费、维修（护）费、其他等。</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十二、项目支出：指各部门、各单位为完成其特定的工作任务和事业发展目标所发生的支出。</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w:t>
      </w:r>
      <w:r>
        <w:rPr>
          <w:rFonts w:hint="eastAsia" w:ascii="仿宋_GB2312" w:hAnsi="宋体" w:eastAsia="仿宋_GB2312" w:cs="宋体"/>
          <w:color w:val="000000"/>
          <w:kern w:val="0"/>
          <w:sz w:val="32"/>
          <w:szCs w:val="30"/>
          <w:lang w:eastAsia="zh-CN"/>
        </w:rPr>
        <w:t>三</w:t>
      </w:r>
      <w:r>
        <w:rPr>
          <w:rFonts w:hint="eastAsia" w:ascii="仿宋_GB2312" w:hAnsi="宋体" w:eastAsia="仿宋_GB2312" w:cs="宋体"/>
          <w:color w:val="000000"/>
          <w:kern w:val="0"/>
          <w:sz w:val="32"/>
          <w:szCs w:val="30"/>
        </w:rPr>
        <w:t>、“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w:t>
      </w:r>
      <w:r>
        <w:rPr>
          <w:rFonts w:hint="eastAsia" w:ascii="仿宋_GB2312" w:hAnsi="宋体" w:eastAsia="仿宋_GB2312" w:cs="宋体"/>
          <w:color w:val="000000"/>
          <w:kern w:val="0"/>
          <w:sz w:val="32"/>
          <w:szCs w:val="30"/>
          <w:lang w:eastAsia="zh-CN"/>
        </w:rPr>
        <w:t>四</w:t>
      </w:r>
      <w:r>
        <w:rPr>
          <w:rFonts w:hint="eastAsia" w:ascii="仿宋_GB2312" w:hAnsi="宋体" w:eastAsia="仿宋_GB2312" w:cs="宋体"/>
          <w:color w:val="000000"/>
          <w:kern w:val="0"/>
          <w:sz w:val="32"/>
          <w:szCs w:val="30"/>
        </w:rPr>
        <w:t>、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rPr>
          <w:rFonts w:ascii="仿宋_GB2312" w:hAnsi="黑体" w:eastAsia="仿宋_GB2312" w:cs="仿宋_GB2312"/>
          <w:sz w:val="32"/>
          <w:szCs w:val="32"/>
        </w:rPr>
      </w:pPr>
    </w:p>
    <w:p>
      <w:pPr>
        <w:ind w:firstLine="640" w:firstLineChars="200"/>
        <w:jc w:val="left"/>
        <w:rPr>
          <w:rFonts w:ascii="仿宋_GB2312" w:hAnsi="黑体" w:eastAsia="仿宋_GB2312" w:cs="仿宋_GB2312"/>
          <w:sz w:val="32"/>
          <w:szCs w:val="32"/>
        </w:rPr>
      </w:pP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wgorEBAABOAwAADgAAAGRycy9lMm9Eb2MueG1srVPBbtswDL0P2D8I&#10;ui9yAmwIjDhFh6LDgKEt0O0DFFmKBUiiICmx8wPtH+y0S+/9rnzHKMVOt+429CJTJPX4HkmvLgZr&#10;yF6GqME1dD6rKJFOQKvdtqE/vl9/WFISE3ctN+BkQw8y0ov1+3er3tdyAR2YVgaCIC7WvW9ol5Kv&#10;GYuik5bHGXjpMKggWJ7wGrasDbxHdGvYoqo+sR5C6wMIGSN6r05Bui74SkmRbpWKMhHTUOSWyhnK&#10;ucknW694vQ3cd1qMNPh/sLBcOyx6hrriiZNd0P9AWS0CRFBpJsAyUEoLWTSgmnn1Ss19x70sWrA5&#10;0Z/bFN8OVtzs7wLRLc6OEsctjuj48/H46/n49EDm1eJj7lDvY42J9x5T0/AZhpw9+iM6s/BBBZu/&#10;KIlgHHt9OPdXDomI/Gi5WC4rDAmMTRfEYS/PfYjpiwRLstHQgAMsfeX7bzGdUqeUXM3BtTYG/bw2&#10;7i8HYmYPy9xPHLOVhs0wEt9Ae0A9Pc6+oQ6XkxLz1WFr85pMRpiMzWTsfNDbruxRrhf95S4hicIt&#10;VzjBjoVxaEXduGB5K/68l6yX32D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KLCCisQEA&#10;AE4DAAAOAAAAAAAAAAEAIAAAAB4BAABkcnMvZTJvRG9jLnhtbFBLBQYAAAAABgAGAFkBAABBBQAA&#10;AAA=&#10;">
              <v:fill on="f" focussize="0,0"/>
              <v:stroke on="f"/>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DD6B6A"/>
    <w:multiLevelType w:val="singleLevel"/>
    <w:tmpl w:val="DFDD6B6A"/>
    <w:lvl w:ilvl="0" w:tentative="0">
      <w:start w:val="2"/>
      <w:numFmt w:val="chineseCounting"/>
      <w:suff w:val="space"/>
      <w:lvlText w:val="第%1部分"/>
      <w:lvlJc w:val="left"/>
      <w:rPr>
        <w:rFonts w:hint="eastAsia"/>
      </w:rPr>
    </w:lvl>
  </w:abstractNum>
  <w:abstractNum w:abstractNumId="1">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xOGRjZWU3YTg3YzE4MzNmOGMyODk4MDI4NmQwYjMifQ=="/>
  </w:docVars>
  <w:rsids>
    <w:rsidRoot w:val="00000000"/>
    <w:rsid w:val="08023F0B"/>
    <w:rsid w:val="1E7FAF73"/>
    <w:rsid w:val="2F459097"/>
    <w:rsid w:val="2F508F3C"/>
    <w:rsid w:val="2FAF8408"/>
    <w:rsid w:val="353E8467"/>
    <w:rsid w:val="3FEE50C7"/>
    <w:rsid w:val="498456B8"/>
    <w:rsid w:val="4F7DDEE9"/>
    <w:rsid w:val="4FD5243D"/>
    <w:rsid w:val="53FFD375"/>
    <w:rsid w:val="56EF8C5C"/>
    <w:rsid w:val="5EA79C32"/>
    <w:rsid w:val="5FED42FF"/>
    <w:rsid w:val="62A73186"/>
    <w:rsid w:val="6A8B122B"/>
    <w:rsid w:val="6DBFA6F1"/>
    <w:rsid w:val="6F771C11"/>
    <w:rsid w:val="6FAFE2A0"/>
    <w:rsid w:val="6FDB1131"/>
    <w:rsid w:val="6FFEC9FD"/>
    <w:rsid w:val="6FFFAABF"/>
    <w:rsid w:val="7177E912"/>
    <w:rsid w:val="725464BA"/>
    <w:rsid w:val="76AE724B"/>
    <w:rsid w:val="7A7DF39C"/>
    <w:rsid w:val="7AD78EED"/>
    <w:rsid w:val="7BF736D2"/>
    <w:rsid w:val="7D2F83F5"/>
    <w:rsid w:val="7D7E50CF"/>
    <w:rsid w:val="7D9E8B04"/>
    <w:rsid w:val="7DDEDE03"/>
    <w:rsid w:val="7DFED9EF"/>
    <w:rsid w:val="7EF98A95"/>
    <w:rsid w:val="7EFB2494"/>
    <w:rsid w:val="7EFDD520"/>
    <w:rsid w:val="7EFFC05C"/>
    <w:rsid w:val="7F75C637"/>
    <w:rsid w:val="7FFD224A"/>
    <w:rsid w:val="9FEF7D94"/>
    <w:rsid w:val="A3EA5DBF"/>
    <w:rsid w:val="ABBF3834"/>
    <w:rsid w:val="AD7B7E07"/>
    <w:rsid w:val="BEEFB840"/>
    <w:rsid w:val="BFA71839"/>
    <w:rsid w:val="BFD32A0E"/>
    <w:rsid w:val="BFEE9A43"/>
    <w:rsid w:val="CB9F7619"/>
    <w:rsid w:val="CEFFE76F"/>
    <w:rsid w:val="D97F626E"/>
    <w:rsid w:val="DEFE793E"/>
    <w:rsid w:val="DF37BB94"/>
    <w:rsid w:val="DFD31032"/>
    <w:rsid w:val="E1CFCDFC"/>
    <w:rsid w:val="E9CF9701"/>
    <w:rsid w:val="EAA74269"/>
    <w:rsid w:val="EACB9A6D"/>
    <w:rsid w:val="EBFF33DA"/>
    <w:rsid w:val="EDBB685E"/>
    <w:rsid w:val="EF7B2BDD"/>
    <w:rsid w:val="EFB7E7AE"/>
    <w:rsid w:val="F3DF6D66"/>
    <w:rsid w:val="F5F9DF81"/>
    <w:rsid w:val="F7AFABDE"/>
    <w:rsid w:val="FBEDE000"/>
    <w:rsid w:val="FBF519E2"/>
    <w:rsid w:val="FC6FBB23"/>
    <w:rsid w:val="FE8F9470"/>
    <w:rsid w:val="FEAD8FED"/>
    <w:rsid w:val="FF2DDBDF"/>
    <w:rsid w:val="FF5F5C3D"/>
    <w:rsid w:val="FF6BEE57"/>
    <w:rsid w:val="FF7C1A10"/>
    <w:rsid w:val="FFE7DC6F"/>
    <w:rsid w:val="FFFA905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widowControl/>
      <w:adjustRightInd w:val="0"/>
      <w:snapToGrid w:val="0"/>
      <w:spacing w:line="360" w:lineRule="auto"/>
    </w:pPr>
    <w:rPr>
      <w:rFonts w:ascii="仿宋_GB2312" w:hAnsi="宋体" w:eastAsia="仿宋_GB2312"/>
      <w:kern w:val="0"/>
      <w:sz w:val="28"/>
      <w:szCs w:val="24"/>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List Paragraph"/>
    <w:basedOn w:val="1"/>
    <w:qFormat/>
    <w:uiPriority w:val="34"/>
    <w:pPr>
      <w:ind w:firstLine="420" w:firstLineChars="200"/>
    </w:pPr>
  </w:style>
  <w:style w:type="paragraph" w:customStyle="1" w:styleId="8">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9">
    <w:name w:val="页眉 Char"/>
    <w:basedOn w:val="6"/>
    <w:link w:val="4"/>
    <w:semiHidden/>
    <w:qFormat/>
    <w:uiPriority w:val="99"/>
    <w:rPr>
      <w:sz w:val="18"/>
      <w:szCs w:val="18"/>
    </w:rPr>
  </w:style>
  <w:style w:type="character" w:customStyle="1" w:styleId="10">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2441</Words>
  <Characters>2564</Characters>
  <Lines>27</Lines>
  <Paragraphs>7</Paragraphs>
  <TotalTime>10</TotalTime>
  <ScaleCrop>false</ScaleCrop>
  <LinksUpToDate>false</LinksUpToDate>
  <CharactersWithSpaces>2581</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2017-02-08T07:31:00Z</dcterms:created>
  <dc:creator>null,null,总收发</dc:creator>
  <cp:lastModifiedBy>柠檬树下盐汽水</cp:lastModifiedBy>
  <cp:lastPrinted>2022-02-16T00:59:00Z</cp:lastPrinted>
  <dcterms:modified xsi:type="dcterms:W3CDTF">2023-09-25T02:47:38Z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9FD9528497BD47F8B7258D6290446008_13</vt:lpwstr>
  </property>
</Properties>
</file>