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D1" w:rsidRDefault="00076C90">
      <w:pPr>
        <w:rPr>
          <w:rFonts w:ascii="黑体" w:eastAsia="黑体" w:hAnsi="宋体"/>
          <w:sz w:val="32"/>
          <w:szCs w:val="32"/>
        </w:rPr>
      </w:pPr>
      <w:r>
        <w:rPr>
          <w:rFonts w:ascii="黑体" w:eastAsia="黑体" w:hAnsi="宋体" w:hint="eastAsia"/>
          <w:sz w:val="32"/>
          <w:szCs w:val="32"/>
        </w:rPr>
        <w:t>附件</w:t>
      </w:r>
      <w:r>
        <w:rPr>
          <w:rFonts w:ascii="黑体" w:eastAsia="黑体" w:hAnsi="宋体"/>
          <w:sz w:val="32"/>
          <w:szCs w:val="32"/>
        </w:rPr>
        <w:t>1</w:t>
      </w:r>
    </w:p>
    <w:p w:rsidR="005C13D1" w:rsidRDefault="005C13D1">
      <w:pPr>
        <w:rPr>
          <w:rFonts w:ascii="宋体"/>
          <w:sz w:val="30"/>
          <w:szCs w:val="30"/>
        </w:rPr>
      </w:pPr>
    </w:p>
    <w:p w:rsidR="005C13D1" w:rsidRDefault="00076C90">
      <w:pPr>
        <w:jc w:val="center"/>
        <w:rPr>
          <w:rFonts w:ascii="黑体" w:eastAsia="黑体" w:hAnsi="??"/>
          <w:sz w:val="44"/>
          <w:szCs w:val="44"/>
        </w:rPr>
      </w:pPr>
      <w:r>
        <w:rPr>
          <w:rFonts w:ascii="黑体" w:eastAsia="黑体" w:hAnsi="??" w:hint="eastAsia"/>
          <w:sz w:val="44"/>
          <w:szCs w:val="44"/>
        </w:rPr>
        <w:t>海南省直属机关第二幼儿园</w:t>
      </w:r>
      <w:r>
        <w:rPr>
          <w:rFonts w:ascii="黑体" w:eastAsia="黑体" w:hAnsi="??"/>
          <w:sz w:val="44"/>
          <w:szCs w:val="44"/>
        </w:rPr>
        <w:t>2021</w:t>
      </w:r>
      <w:r>
        <w:rPr>
          <w:rFonts w:ascii="黑体" w:eastAsia="黑体" w:hAnsi="??" w:hint="eastAsia"/>
          <w:sz w:val="44"/>
          <w:szCs w:val="44"/>
        </w:rPr>
        <w:t>年度</w:t>
      </w:r>
    </w:p>
    <w:p w:rsidR="005C13D1" w:rsidRDefault="00076C90">
      <w:pPr>
        <w:jc w:val="center"/>
        <w:rPr>
          <w:rFonts w:ascii="黑体" w:eastAsia="黑体" w:hAnsi="??"/>
          <w:sz w:val="44"/>
          <w:szCs w:val="44"/>
        </w:rPr>
      </w:pPr>
      <w:r>
        <w:rPr>
          <w:rFonts w:ascii="黑体" w:eastAsia="黑体" w:hAnsi="??" w:hint="eastAsia"/>
          <w:sz w:val="44"/>
          <w:szCs w:val="44"/>
        </w:rPr>
        <w:t>部门决算公开文字说明</w:t>
      </w:r>
    </w:p>
    <w:p w:rsidR="005C13D1" w:rsidRDefault="005C13D1">
      <w:pPr>
        <w:jc w:val="center"/>
        <w:rPr>
          <w:rFonts w:ascii="黑体" w:eastAsia="黑体" w:hAnsi="??"/>
          <w:b/>
          <w:sz w:val="32"/>
          <w:szCs w:val="32"/>
        </w:rPr>
      </w:pPr>
    </w:p>
    <w:p w:rsidR="005C13D1" w:rsidRDefault="00076C90">
      <w:pPr>
        <w:jc w:val="center"/>
        <w:rPr>
          <w:rFonts w:ascii="黑体" w:eastAsia="黑体" w:hAnsi="黑体" w:cs="黑体"/>
          <w:sz w:val="44"/>
          <w:szCs w:val="44"/>
        </w:rPr>
      </w:pPr>
      <w:bookmarkStart w:id="0" w:name="_Toc11440_WPSOffice_Type2"/>
      <w:r>
        <w:rPr>
          <w:rFonts w:ascii="黑体" w:eastAsia="黑体" w:hAnsi="黑体" w:cs="黑体" w:hint="eastAsia"/>
          <w:sz w:val="44"/>
          <w:szCs w:val="44"/>
        </w:rPr>
        <w:t>目</w:t>
      </w:r>
      <w:r>
        <w:rPr>
          <w:rFonts w:ascii="黑体" w:eastAsia="黑体" w:hAnsi="黑体" w:cs="黑体"/>
          <w:sz w:val="44"/>
          <w:szCs w:val="44"/>
        </w:rPr>
        <w:t xml:space="preserve">  </w:t>
      </w:r>
      <w:r>
        <w:rPr>
          <w:rFonts w:ascii="黑体" w:eastAsia="黑体" w:hAnsi="黑体" w:cs="黑体" w:hint="eastAsia"/>
          <w:sz w:val="44"/>
          <w:szCs w:val="44"/>
        </w:rPr>
        <w:t>录</w:t>
      </w:r>
    </w:p>
    <w:p w:rsidR="005C13D1" w:rsidRDefault="005B737E">
      <w:pPr>
        <w:pStyle w:val="WPSOffice1"/>
        <w:tabs>
          <w:tab w:val="right" w:leader="dot" w:pos="8306"/>
        </w:tabs>
        <w:rPr>
          <w:sz w:val="32"/>
          <w:szCs w:val="32"/>
        </w:rPr>
      </w:pPr>
      <w:hyperlink w:anchor="_Toc1704_WPSOffice_Level1" w:history="1">
        <w:r w:rsidR="00076C90">
          <w:rPr>
            <w:rFonts w:ascii="黑体" w:eastAsia="黑体" w:hAnsi="??" w:hint="eastAsia"/>
            <w:sz w:val="32"/>
            <w:szCs w:val="32"/>
          </w:rPr>
          <w:t>第一部分</w:t>
        </w:r>
        <w:r w:rsidR="00076C90">
          <w:rPr>
            <w:rFonts w:ascii="黑体" w:eastAsia="黑体" w:hAnsi="??"/>
            <w:sz w:val="32"/>
            <w:szCs w:val="32"/>
          </w:rPr>
          <w:t xml:space="preserve">  </w:t>
        </w:r>
        <w:r w:rsidR="00076C90">
          <w:rPr>
            <w:rFonts w:ascii="黑体" w:eastAsia="黑体" w:hAnsi="??" w:hint="eastAsia"/>
            <w:sz w:val="32"/>
            <w:szCs w:val="32"/>
          </w:rPr>
          <w:t>海南省直属机关第二幼儿园概况</w:t>
        </w:r>
        <w:r w:rsidR="00076C90">
          <w:rPr>
            <w:sz w:val="32"/>
            <w:szCs w:val="32"/>
          </w:rPr>
          <w:tab/>
          <w:t>3</w:t>
        </w:r>
      </w:hyperlink>
    </w:p>
    <w:p w:rsidR="005C13D1" w:rsidRDefault="005B737E">
      <w:pPr>
        <w:pStyle w:val="WPSOffice2"/>
        <w:tabs>
          <w:tab w:val="right" w:leader="dot" w:pos="8306"/>
        </w:tabs>
        <w:ind w:leftChars="0"/>
        <w:rPr>
          <w:rFonts w:ascii="仿宋" w:eastAsia="仿宋" w:hAnsi="仿宋" w:cs="仿宋"/>
          <w:sz w:val="32"/>
          <w:szCs w:val="32"/>
        </w:rPr>
      </w:pPr>
      <w:hyperlink w:anchor="_Toc20274_WPSOffice_Level2" w:history="1">
        <w:r w:rsidR="00076C90">
          <w:rPr>
            <w:rFonts w:ascii="仿宋" w:eastAsia="仿宋" w:hAnsi="仿宋" w:cs="仿宋" w:hint="eastAsia"/>
            <w:sz w:val="32"/>
            <w:szCs w:val="32"/>
          </w:rPr>
          <w:t>一、单位职责</w:t>
        </w:r>
        <w:r w:rsidR="00076C90">
          <w:rPr>
            <w:rFonts w:ascii="仿宋" w:eastAsia="仿宋" w:hAnsi="仿宋" w:cs="仿宋"/>
            <w:sz w:val="32"/>
            <w:szCs w:val="32"/>
          </w:rPr>
          <w:tab/>
          <w:t>3</w:t>
        </w:r>
      </w:hyperlink>
    </w:p>
    <w:p w:rsidR="005C13D1" w:rsidRDefault="005B737E">
      <w:pPr>
        <w:pStyle w:val="WPSOffice2"/>
        <w:tabs>
          <w:tab w:val="right" w:leader="dot" w:pos="8306"/>
        </w:tabs>
        <w:ind w:leftChars="0"/>
        <w:rPr>
          <w:rFonts w:ascii="仿宋" w:eastAsia="仿宋" w:hAnsi="仿宋" w:cs="仿宋"/>
          <w:sz w:val="32"/>
          <w:szCs w:val="32"/>
        </w:rPr>
      </w:pPr>
      <w:hyperlink w:anchor="_Toc4833_WPSOffice_Level2" w:history="1">
        <w:r w:rsidR="00076C90">
          <w:rPr>
            <w:rFonts w:ascii="仿宋" w:eastAsia="仿宋" w:hAnsi="仿宋" w:cs="仿宋" w:hint="eastAsia"/>
            <w:sz w:val="32"/>
            <w:szCs w:val="32"/>
          </w:rPr>
          <w:t>二、机构设置</w:t>
        </w:r>
        <w:r w:rsidR="00076C90">
          <w:rPr>
            <w:rFonts w:ascii="仿宋" w:eastAsia="仿宋" w:hAnsi="仿宋" w:cs="仿宋"/>
            <w:sz w:val="32"/>
            <w:szCs w:val="32"/>
          </w:rPr>
          <w:tab/>
          <w:t>3</w:t>
        </w:r>
      </w:hyperlink>
    </w:p>
    <w:p w:rsidR="005C13D1" w:rsidRDefault="005B737E">
      <w:pPr>
        <w:pStyle w:val="WPSOffice1"/>
        <w:tabs>
          <w:tab w:val="right" w:leader="dot" w:pos="8306"/>
        </w:tabs>
        <w:rPr>
          <w:sz w:val="32"/>
          <w:szCs w:val="32"/>
        </w:rPr>
      </w:pPr>
      <w:hyperlink w:anchor="_Toc28253_WPSOffice_Level1" w:history="1">
        <w:r w:rsidR="00076C90">
          <w:rPr>
            <w:rFonts w:ascii="黑体" w:eastAsia="黑体" w:hAnsi="??" w:hint="eastAsia"/>
            <w:sz w:val="32"/>
            <w:szCs w:val="32"/>
          </w:rPr>
          <w:t>第二部分</w:t>
        </w:r>
        <w:r w:rsidR="00076C90">
          <w:rPr>
            <w:rFonts w:ascii="黑体" w:eastAsia="黑体" w:hAnsi="??"/>
            <w:sz w:val="32"/>
            <w:szCs w:val="32"/>
          </w:rPr>
          <w:t xml:space="preserve">  </w:t>
        </w:r>
        <w:r w:rsidR="00076C90">
          <w:rPr>
            <w:rFonts w:ascii="黑体" w:eastAsia="黑体" w:hAnsi="??" w:hint="eastAsia"/>
            <w:sz w:val="32"/>
            <w:szCs w:val="32"/>
          </w:rPr>
          <w:t>海南省直属机关第二幼儿园</w:t>
        </w:r>
        <w:r w:rsidR="00076C90">
          <w:rPr>
            <w:rFonts w:ascii="黑体" w:eastAsia="黑体" w:hAnsi="??"/>
            <w:sz w:val="32"/>
            <w:szCs w:val="32"/>
          </w:rPr>
          <w:t>2021</w:t>
        </w:r>
        <w:r w:rsidR="00076C90">
          <w:rPr>
            <w:rFonts w:ascii="黑体" w:eastAsia="黑体" w:hAnsi="??" w:hint="eastAsia"/>
            <w:sz w:val="32"/>
            <w:szCs w:val="32"/>
          </w:rPr>
          <w:t>年度决算公开表</w:t>
        </w:r>
        <w:r w:rsidR="00076C90">
          <w:rPr>
            <w:sz w:val="32"/>
            <w:szCs w:val="32"/>
          </w:rPr>
          <w:tab/>
          <w:t>3</w:t>
        </w:r>
      </w:hyperlink>
    </w:p>
    <w:p w:rsidR="005C13D1" w:rsidRDefault="005B737E">
      <w:pPr>
        <w:pStyle w:val="WPSOffice2"/>
        <w:tabs>
          <w:tab w:val="right" w:leader="dot" w:pos="8306"/>
        </w:tabs>
        <w:ind w:leftChars="0"/>
        <w:rPr>
          <w:rFonts w:ascii="仿宋" w:eastAsia="仿宋" w:hAnsi="仿宋" w:cs="仿宋"/>
          <w:sz w:val="32"/>
          <w:szCs w:val="32"/>
        </w:rPr>
      </w:pPr>
      <w:hyperlink w:anchor="_Toc11518_WPSOffice_Level2" w:history="1">
        <w:r w:rsidR="00076C90">
          <w:rPr>
            <w:rFonts w:ascii="仿宋" w:eastAsia="仿宋" w:hAnsi="仿宋" w:cs="仿宋" w:hint="eastAsia"/>
            <w:sz w:val="32"/>
            <w:szCs w:val="32"/>
          </w:rPr>
          <w:t>一、收入支出决算公开表</w:t>
        </w:r>
        <w:r w:rsidR="00076C90">
          <w:rPr>
            <w:rFonts w:ascii="仿宋" w:eastAsia="仿宋" w:hAnsi="仿宋" w:cs="仿宋"/>
            <w:sz w:val="32"/>
            <w:szCs w:val="32"/>
          </w:rPr>
          <w:tab/>
          <w:t>3</w:t>
        </w:r>
      </w:hyperlink>
    </w:p>
    <w:p w:rsidR="005C13D1" w:rsidRDefault="005B737E">
      <w:pPr>
        <w:pStyle w:val="WPSOffice2"/>
        <w:tabs>
          <w:tab w:val="right" w:leader="dot" w:pos="8306"/>
        </w:tabs>
        <w:ind w:leftChars="0"/>
        <w:rPr>
          <w:rFonts w:ascii="仿宋" w:eastAsia="仿宋" w:hAnsi="仿宋" w:cs="仿宋"/>
          <w:sz w:val="32"/>
          <w:szCs w:val="32"/>
        </w:rPr>
      </w:pPr>
      <w:hyperlink w:anchor="_Toc28622_WPSOffice_Level2" w:history="1">
        <w:r w:rsidR="00076C90">
          <w:rPr>
            <w:rFonts w:ascii="仿宋" w:eastAsia="仿宋" w:hAnsi="仿宋" w:cs="仿宋" w:hint="eastAsia"/>
            <w:sz w:val="32"/>
            <w:szCs w:val="32"/>
          </w:rPr>
          <w:t>二、收入决算公开表</w:t>
        </w:r>
        <w:r w:rsidR="00076C90">
          <w:rPr>
            <w:rFonts w:ascii="仿宋" w:eastAsia="仿宋" w:hAnsi="仿宋" w:cs="仿宋"/>
            <w:sz w:val="32"/>
            <w:szCs w:val="32"/>
          </w:rPr>
          <w:tab/>
          <w:t>3</w:t>
        </w:r>
      </w:hyperlink>
    </w:p>
    <w:p w:rsidR="005C13D1" w:rsidRDefault="005B737E">
      <w:pPr>
        <w:pStyle w:val="WPSOffice2"/>
        <w:tabs>
          <w:tab w:val="right" w:leader="dot" w:pos="8306"/>
        </w:tabs>
        <w:ind w:leftChars="0"/>
        <w:rPr>
          <w:rFonts w:ascii="仿宋" w:eastAsia="仿宋" w:hAnsi="仿宋" w:cs="仿宋"/>
          <w:sz w:val="32"/>
          <w:szCs w:val="32"/>
        </w:rPr>
      </w:pPr>
      <w:hyperlink w:anchor="_Toc5489_WPSOffice_Level2" w:history="1">
        <w:r w:rsidR="00076C90">
          <w:rPr>
            <w:rFonts w:ascii="仿宋" w:eastAsia="仿宋" w:hAnsi="仿宋" w:cs="仿宋" w:hint="eastAsia"/>
            <w:sz w:val="32"/>
            <w:szCs w:val="32"/>
          </w:rPr>
          <w:t>三、支出决算公开表</w:t>
        </w:r>
        <w:r w:rsidR="00076C90">
          <w:rPr>
            <w:rFonts w:ascii="仿宋" w:eastAsia="仿宋" w:hAnsi="仿宋" w:cs="仿宋"/>
            <w:sz w:val="32"/>
            <w:szCs w:val="32"/>
          </w:rPr>
          <w:tab/>
          <w:t>3</w:t>
        </w:r>
      </w:hyperlink>
    </w:p>
    <w:p w:rsidR="005C13D1" w:rsidRDefault="005B737E">
      <w:pPr>
        <w:pStyle w:val="WPSOffice2"/>
        <w:tabs>
          <w:tab w:val="right" w:leader="dot" w:pos="8306"/>
        </w:tabs>
        <w:ind w:leftChars="0"/>
        <w:rPr>
          <w:rFonts w:ascii="仿宋" w:eastAsia="仿宋" w:hAnsi="仿宋" w:cs="仿宋"/>
          <w:sz w:val="32"/>
          <w:szCs w:val="32"/>
        </w:rPr>
      </w:pPr>
      <w:hyperlink w:anchor="_Toc23493_WPSOffice_Level2" w:history="1">
        <w:r w:rsidR="00076C90">
          <w:rPr>
            <w:rFonts w:ascii="仿宋" w:eastAsia="仿宋" w:hAnsi="仿宋" w:cs="仿宋" w:hint="eastAsia"/>
            <w:sz w:val="32"/>
            <w:szCs w:val="32"/>
          </w:rPr>
          <w:t>四、财政拨款收入支出决算公开表</w:t>
        </w:r>
        <w:r w:rsidR="00076C90">
          <w:rPr>
            <w:rFonts w:ascii="仿宋" w:eastAsia="仿宋" w:hAnsi="仿宋" w:cs="仿宋"/>
            <w:sz w:val="32"/>
            <w:szCs w:val="32"/>
          </w:rPr>
          <w:tab/>
          <w:t>3</w:t>
        </w:r>
      </w:hyperlink>
    </w:p>
    <w:p w:rsidR="005C13D1" w:rsidRDefault="005B737E">
      <w:pPr>
        <w:pStyle w:val="WPSOffice2"/>
        <w:tabs>
          <w:tab w:val="right" w:leader="dot" w:pos="8306"/>
        </w:tabs>
        <w:ind w:leftChars="0"/>
        <w:rPr>
          <w:rFonts w:ascii="仿宋" w:eastAsia="仿宋" w:hAnsi="仿宋" w:cs="仿宋"/>
          <w:sz w:val="32"/>
          <w:szCs w:val="32"/>
        </w:rPr>
      </w:pPr>
      <w:hyperlink w:anchor="_Toc7879_WPSOffice_Level2" w:history="1">
        <w:r w:rsidR="00076C90">
          <w:rPr>
            <w:rFonts w:ascii="仿宋" w:eastAsia="仿宋" w:hAnsi="仿宋" w:cs="仿宋" w:hint="eastAsia"/>
            <w:sz w:val="32"/>
            <w:szCs w:val="32"/>
          </w:rPr>
          <w:t>五、一般公共预算财政拨款收入支出决算公开表</w:t>
        </w:r>
        <w:r w:rsidR="00076C90">
          <w:rPr>
            <w:rFonts w:ascii="仿宋" w:eastAsia="仿宋" w:hAnsi="仿宋" w:cs="仿宋"/>
            <w:sz w:val="32"/>
            <w:szCs w:val="32"/>
          </w:rPr>
          <w:tab/>
          <w:t>3</w:t>
        </w:r>
      </w:hyperlink>
    </w:p>
    <w:p w:rsidR="005C13D1" w:rsidRDefault="005B737E">
      <w:pPr>
        <w:pStyle w:val="WPSOffice2"/>
        <w:tabs>
          <w:tab w:val="right" w:leader="dot" w:pos="8306"/>
        </w:tabs>
        <w:ind w:leftChars="0"/>
        <w:rPr>
          <w:rFonts w:ascii="仿宋" w:eastAsia="仿宋" w:hAnsi="仿宋" w:cs="仿宋"/>
          <w:sz w:val="32"/>
          <w:szCs w:val="32"/>
        </w:rPr>
      </w:pPr>
      <w:hyperlink w:anchor="_Toc8373_WPSOffice_Level2" w:history="1">
        <w:r w:rsidR="00076C90">
          <w:rPr>
            <w:rFonts w:ascii="仿宋" w:eastAsia="仿宋" w:hAnsi="仿宋" w:cs="仿宋" w:hint="eastAsia"/>
            <w:sz w:val="32"/>
            <w:szCs w:val="32"/>
          </w:rPr>
          <w:t>六、一般公共预算财政拨款基本支出决算公开表</w:t>
        </w:r>
        <w:r w:rsidR="00076C90">
          <w:rPr>
            <w:rFonts w:ascii="仿宋" w:eastAsia="仿宋" w:hAnsi="仿宋" w:cs="仿宋"/>
            <w:sz w:val="32"/>
            <w:szCs w:val="32"/>
          </w:rPr>
          <w:tab/>
          <w:t>3</w:t>
        </w:r>
      </w:hyperlink>
    </w:p>
    <w:p w:rsidR="005C13D1" w:rsidRDefault="005B737E">
      <w:pPr>
        <w:pStyle w:val="WPSOffice2"/>
        <w:tabs>
          <w:tab w:val="right" w:leader="dot" w:pos="8306"/>
        </w:tabs>
        <w:ind w:leftChars="0"/>
        <w:rPr>
          <w:rFonts w:ascii="仿宋" w:eastAsia="仿宋" w:hAnsi="仿宋" w:cs="仿宋"/>
          <w:sz w:val="32"/>
          <w:szCs w:val="32"/>
        </w:rPr>
      </w:pPr>
      <w:hyperlink w:anchor="_Toc1820_WPSOffice_Level2" w:history="1">
        <w:r w:rsidR="00076C90">
          <w:rPr>
            <w:rFonts w:ascii="仿宋" w:eastAsia="仿宋" w:hAnsi="仿宋" w:cs="仿宋" w:hint="eastAsia"/>
            <w:sz w:val="32"/>
            <w:szCs w:val="32"/>
          </w:rPr>
          <w:t>七、政府性基金预算财政拨款收入支出决算公开表</w:t>
        </w:r>
        <w:r w:rsidR="00076C90">
          <w:rPr>
            <w:rFonts w:ascii="仿宋" w:eastAsia="仿宋" w:hAnsi="仿宋" w:cs="仿宋"/>
            <w:sz w:val="32"/>
            <w:szCs w:val="32"/>
          </w:rPr>
          <w:tab/>
          <w:t>3</w:t>
        </w:r>
      </w:hyperlink>
    </w:p>
    <w:p w:rsidR="005C13D1" w:rsidRDefault="005B737E">
      <w:pPr>
        <w:pStyle w:val="WPSOffice2"/>
        <w:tabs>
          <w:tab w:val="right" w:leader="dot" w:pos="8306"/>
        </w:tabs>
        <w:ind w:leftChars="0"/>
        <w:rPr>
          <w:rFonts w:ascii="仿宋" w:eastAsia="仿宋" w:hAnsi="仿宋" w:cs="仿宋"/>
          <w:sz w:val="32"/>
          <w:szCs w:val="32"/>
        </w:rPr>
      </w:pPr>
      <w:hyperlink w:anchor="_Toc1820_WPSOffice_Level2" w:history="1">
        <w:r w:rsidR="00076C90">
          <w:rPr>
            <w:rFonts w:ascii="仿宋" w:eastAsia="仿宋" w:hAnsi="仿宋" w:cs="仿宋" w:hint="eastAsia"/>
            <w:sz w:val="32"/>
            <w:szCs w:val="32"/>
          </w:rPr>
          <w:t>八、国有资本经营预算财政拨款收入支出决算公开表</w:t>
        </w:r>
        <w:r w:rsidR="00076C90">
          <w:rPr>
            <w:rFonts w:ascii="仿宋" w:eastAsia="仿宋" w:hAnsi="仿宋" w:cs="仿宋"/>
            <w:sz w:val="32"/>
            <w:szCs w:val="32"/>
          </w:rPr>
          <w:tab/>
          <w:t>3</w:t>
        </w:r>
      </w:hyperlink>
    </w:p>
    <w:p w:rsidR="005C13D1" w:rsidRDefault="005B737E">
      <w:pPr>
        <w:pStyle w:val="WPSOffice2"/>
        <w:tabs>
          <w:tab w:val="right" w:leader="dot" w:pos="8306"/>
        </w:tabs>
        <w:ind w:leftChars="0"/>
        <w:rPr>
          <w:rFonts w:ascii="仿宋" w:eastAsia="仿宋" w:hAnsi="仿宋" w:cs="仿宋"/>
          <w:sz w:val="32"/>
          <w:szCs w:val="32"/>
        </w:rPr>
      </w:pPr>
      <w:hyperlink w:anchor="_Toc21310_WPSOffice_Level2" w:history="1">
        <w:r w:rsidR="00076C90">
          <w:rPr>
            <w:rFonts w:ascii="仿宋" w:eastAsia="仿宋" w:hAnsi="仿宋" w:cs="仿宋" w:hint="eastAsia"/>
            <w:sz w:val="32"/>
            <w:szCs w:val="32"/>
          </w:rPr>
          <w:t>九、一般公共预算财政拨款“三公”经费支出决算公开表</w:t>
        </w:r>
        <w:r w:rsidR="00076C90">
          <w:rPr>
            <w:rFonts w:ascii="仿宋" w:eastAsia="仿宋" w:hAnsi="仿宋" w:cs="仿宋"/>
            <w:sz w:val="32"/>
            <w:szCs w:val="32"/>
          </w:rPr>
          <w:tab/>
          <w:t>3</w:t>
        </w:r>
      </w:hyperlink>
    </w:p>
    <w:p w:rsidR="005C13D1" w:rsidRDefault="005B737E">
      <w:pPr>
        <w:pStyle w:val="WPSOffice2"/>
        <w:tabs>
          <w:tab w:val="right" w:leader="dot" w:pos="8306"/>
        </w:tabs>
        <w:ind w:leftChars="0"/>
        <w:rPr>
          <w:rFonts w:ascii="仿宋" w:eastAsia="仿宋" w:hAnsi="仿宋" w:cs="仿宋"/>
          <w:sz w:val="32"/>
          <w:szCs w:val="32"/>
        </w:rPr>
      </w:pPr>
      <w:hyperlink w:anchor="_Toc21310_WPSOffice_Level2" w:history="1">
        <w:r w:rsidR="00076C90">
          <w:rPr>
            <w:rFonts w:ascii="仿宋" w:eastAsia="仿宋" w:hAnsi="仿宋" w:cs="仿宋" w:hint="eastAsia"/>
            <w:sz w:val="32"/>
            <w:szCs w:val="32"/>
          </w:rPr>
          <w:t>十、政府性基金预算财政拨款“三公”经费支出决算公开表</w:t>
        </w:r>
        <w:r w:rsidR="00076C90">
          <w:rPr>
            <w:rFonts w:ascii="仿宋" w:eastAsia="仿宋" w:hAnsi="仿宋" w:cs="仿宋"/>
            <w:sz w:val="32"/>
            <w:szCs w:val="32"/>
          </w:rPr>
          <w:tab/>
        </w:r>
      </w:hyperlink>
      <w:r w:rsidR="00076C90">
        <w:rPr>
          <w:rFonts w:ascii="仿宋" w:eastAsia="仿宋" w:hAnsi="仿宋" w:cs="仿宋"/>
          <w:sz w:val="32"/>
          <w:szCs w:val="32"/>
        </w:rPr>
        <w:t>3</w:t>
      </w:r>
    </w:p>
    <w:p w:rsidR="005C13D1" w:rsidRDefault="005B737E">
      <w:pPr>
        <w:pStyle w:val="WPSOffice2"/>
        <w:tabs>
          <w:tab w:val="right" w:leader="dot" w:pos="8306"/>
        </w:tabs>
        <w:ind w:leftChars="0"/>
        <w:rPr>
          <w:rFonts w:ascii="仿宋" w:eastAsia="仿宋" w:hAnsi="仿宋" w:cs="仿宋"/>
          <w:sz w:val="32"/>
          <w:szCs w:val="32"/>
        </w:rPr>
      </w:pPr>
      <w:hyperlink w:anchor="_Toc21310_WPSOffice_Level2" w:history="1">
        <w:r w:rsidR="00076C90">
          <w:rPr>
            <w:rFonts w:ascii="仿宋" w:eastAsia="仿宋" w:hAnsi="仿宋" w:cs="仿宋" w:hint="eastAsia"/>
            <w:sz w:val="32"/>
            <w:szCs w:val="32"/>
          </w:rPr>
          <w:t>十一、国有资本经营预算财政拨款“三公”经费支出决算公开表</w:t>
        </w:r>
        <w:r w:rsidR="00076C90">
          <w:rPr>
            <w:rFonts w:ascii="仿宋" w:eastAsia="仿宋" w:hAnsi="仿宋" w:cs="仿宋"/>
            <w:sz w:val="32"/>
            <w:szCs w:val="32"/>
          </w:rPr>
          <w:tab/>
          <w:t>3</w:t>
        </w:r>
      </w:hyperlink>
    </w:p>
    <w:p w:rsidR="005C13D1" w:rsidRDefault="005B737E">
      <w:pPr>
        <w:pStyle w:val="WPSOffice1"/>
        <w:tabs>
          <w:tab w:val="right" w:leader="dot" w:pos="8306"/>
        </w:tabs>
        <w:rPr>
          <w:sz w:val="32"/>
          <w:szCs w:val="32"/>
        </w:rPr>
      </w:pPr>
      <w:hyperlink w:anchor="_Toc27590_WPSOffice_Level1" w:history="1">
        <w:r w:rsidR="00076C90">
          <w:rPr>
            <w:rFonts w:ascii="黑体" w:eastAsia="黑体" w:hAnsi="黑体" w:cs="黑体" w:hint="eastAsia"/>
            <w:sz w:val="32"/>
            <w:szCs w:val="32"/>
          </w:rPr>
          <w:t>第三部分</w:t>
        </w:r>
        <w:r w:rsidR="00076C90">
          <w:rPr>
            <w:sz w:val="32"/>
            <w:szCs w:val="32"/>
          </w:rPr>
          <w:t xml:space="preserve">  </w:t>
        </w:r>
        <w:r w:rsidR="00076C90">
          <w:rPr>
            <w:rFonts w:ascii="黑体" w:eastAsia="黑体" w:hAnsi="??" w:hint="eastAsia"/>
            <w:sz w:val="32"/>
            <w:szCs w:val="32"/>
          </w:rPr>
          <w:t>海南省直属机关第二幼儿园</w:t>
        </w:r>
        <w:r w:rsidR="00076C90">
          <w:rPr>
            <w:rFonts w:ascii="黑体" w:eastAsia="黑体" w:hAnsi="??"/>
            <w:sz w:val="32"/>
            <w:szCs w:val="32"/>
          </w:rPr>
          <w:t>2021</w:t>
        </w:r>
        <w:r w:rsidR="00076C90">
          <w:rPr>
            <w:rFonts w:ascii="黑体" w:eastAsia="黑体" w:hAnsi="??" w:hint="eastAsia"/>
            <w:sz w:val="32"/>
            <w:szCs w:val="32"/>
          </w:rPr>
          <w:t>年度决算情况说明</w:t>
        </w:r>
        <w:r w:rsidR="00076C90">
          <w:rPr>
            <w:sz w:val="32"/>
            <w:szCs w:val="32"/>
          </w:rPr>
          <w:tab/>
          <w:t>4</w:t>
        </w:r>
      </w:hyperlink>
    </w:p>
    <w:p w:rsidR="005C13D1" w:rsidRDefault="005B737E">
      <w:pPr>
        <w:pStyle w:val="WPSOffice2"/>
        <w:tabs>
          <w:tab w:val="right" w:leader="dot" w:pos="8306"/>
        </w:tabs>
        <w:ind w:leftChars="0"/>
        <w:rPr>
          <w:rFonts w:ascii="仿宋" w:eastAsia="仿宋" w:hAnsi="仿宋" w:cs="仿宋"/>
          <w:sz w:val="32"/>
          <w:szCs w:val="32"/>
        </w:rPr>
      </w:pPr>
      <w:hyperlink w:anchor="_Toc21737_WPSOffice_Level2" w:history="1">
        <w:r w:rsidR="00076C90">
          <w:rPr>
            <w:rFonts w:ascii="仿宋" w:eastAsia="仿宋" w:hAnsi="仿宋" w:cs="仿宋" w:hint="eastAsia"/>
            <w:bCs/>
            <w:sz w:val="32"/>
            <w:szCs w:val="32"/>
          </w:rPr>
          <w:t>一、收入支出决算总体情况说明</w:t>
        </w:r>
        <w:r w:rsidR="00076C90">
          <w:rPr>
            <w:rFonts w:ascii="仿宋" w:eastAsia="仿宋" w:hAnsi="仿宋" w:cs="仿宋"/>
            <w:sz w:val="32"/>
            <w:szCs w:val="32"/>
          </w:rPr>
          <w:tab/>
          <w:t>4</w:t>
        </w:r>
      </w:hyperlink>
    </w:p>
    <w:p w:rsidR="005C13D1" w:rsidRDefault="005B737E">
      <w:pPr>
        <w:pStyle w:val="WPSOffice2"/>
        <w:tabs>
          <w:tab w:val="right" w:leader="dot" w:pos="8306"/>
        </w:tabs>
        <w:ind w:leftChars="0"/>
        <w:rPr>
          <w:rFonts w:ascii="仿宋" w:eastAsia="仿宋" w:hAnsi="仿宋" w:cs="仿宋"/>
          <w:sz w:val="32"/>
          <w:szCs w:val="32"/>
        </w:rPr>
      </w:pPr>
      <w:hyperlink w:anchor="_Toc19535_WPSOffice_Level2" w:history="1">
        <w:r w:rsidR="00076C90">
          <w:rPr>
            <w:rFonts w:ascii="仿宋" w:eastAsia="仿宋" w:hAnsi="仿宋" w:cs="仿宋" w:hint="eastAsia"/>
            <w:bCs/>
            <w:sz w:val="32"/>
            <w:szCs w:val="32"/>
          </w:rPr>
          <w:t>二、收入决算情况说明</w:t>
        </w:r>
        <w:r w:rsidR="00076C90">
          <w:rPr>
            <w:rFonts w:ascii="仿宋" w:eastAsia="仿宋" w:hAnsi="仿宋" w:cs="仿宋"/>
            <w:sz w:val="32"/>
            <w:szCs w:val="32"/>
          </w:rPr>
          <w:tab/>
          <w:t>5</w:t>
        </w:r>
      </w:hyperlink>
    </w:p>
    <w:p w:rsidR="005C13D1" w:rsidRDefault="005B737E">
      <w:pPr>
        <w:pStyle w:val="WPSOffice2"/>
        <w:tabs>
          <w:tab w:val="right" w:leader="dot" w:pos="8306"/>
        </w:tabs>
        <w:ind w:leftChars="0"/>
        <w:rPr>
          <w:rFonts w:ascii="仿宋" w:eastAsia="仿宋" w:hAnsi="仿宋" w:cs="仿宋"/>
          <w:sz w:val="32"/>
          <w:szCs w:val="32"/>
        </w:rPr>
      </w:pPr>
      <w:hyperlink w:anchor="_Toc19535_WPSOffice_Level2" w:history="1">
        <w:r w:rsidR="00076C90">
          <w:rPr>
            <w:rFonts w:ascii="仿宋" w:eastAsia="仿宋" w:hAnsi="仿宋" w:cs="仿宋" w:hint="eastAsia"/>
            <w:bCs/>
            <w:sz w:val="32"/>
            <w:szCs w:val="32"/>
          </w:rPr>
          <w:t>三、支出决算情况说明</w:t>
        </w:r>
        <w:r w:rsidR="00076C90">
          <w:rPr>
            <w:rFonts w:ascii="仿宋" w:eastAsia="仿宋" w:hAnsi="仿宋" w:cs="仿宋"/>
            <w:sz w:val="32"/>
            <w:szCs w:val="32"/>
          </w:rPr>
          <w:tab/>
          <w:t>5</w:t>
        </w:r>
      </w:hyperlink>
    </w:p>
    <w:p w:rsidR="005C13D1" w:rsidRDefault="005B737E">
      <w:pPr>
        <w:pStyle w:val="WPSOffice2"/>
        <w:tabs>
          <w:tab w:val="right" w:leader="dot" w:pos="8306"/>
        </w:tabs>
        <w:ind w:leftChars="0"/>
        <w:rPr>
          <w:rFonts w:ascii="仿宋" w:eastAsia="仿宋" w:hAnsi="仿宋" w:cs="仿宋"/>
          <w:sz w:val="32"/>
          <w:szCs w:val="32"/>
        </w:rPr>
      </w:pPr>
      <w:hyperlink w:anchor="_Toc19535_WPSOffice_Level2" w:history="1">
        <w:r w:rsidR="00076C90">
          <w:rPr>
            <w:rFonts w:ascii="仿宋" w:eastAsia="仿宋" w:hAnsi="仿宋" w:cs="仿宋" w:hint="eastAsia"/>
            <w:bCs/>
            <w:sz w:val="32"/>
            <w:szCs w:val="32"/>
          </w:rPr>
          <w:t>四、财政拨款收入支出决算情况说明</w:t>
        </w:r>
        <w:r w:rsidR="00076C90">
          <w:rPr>
            <w:rFonts w:ascii="仿宋" w:eastAsia="仿宋" w:hAnsi="仿宋" w:cs="仿宋"/>
            <w:sz w:val="32"/>
            <w:szCs w:val="32"/>
          </w:rPr>
          <w:tab/>
          <w:t>5</w:t>
        </w:r>
      </w:hyperlink>
    </w:p>
    <w:p w:rsidR="005C13D1" w:rsidRDefault="005B737E">
      <w:pPr>
        <w:pStyle w:val="WPSOffice2"/>
        <w:tabs>
          <w:tab w:val="right" w:leader="dot" w:pos="8306"/>
        </w:tabs>
        <w:ind w:leftChars="0"/>
        <w:rPr>
          <w:rFonts w:ascii="仿宋" w:eastAsia="仿宋" w:hAnsi="仿宋" w:cs="仿宋"/>
          <w:sz w:val="32"/>
          <w:szCs w:val="32"/>
        </w:rPr>
      </w:pPr>
      <w:hyperlink w:anchor="_Toc19535_WPSOffice_Level2" w:history="1">
        <w:r w:rsidR="00076C90">
          <w:rPr>
            <w:rFonts w:ascii="仿宋" w:eastAsia="仿宋" w:hAnsi="仿宋" w:cs="仿宋" w:hint="eastAsia"/>
            <w:bCs/>
            <w:sz w:val="32"/>
            <w:szCs w:val="32"/>
          </w:rPr>
          <w:t>五、一般公共预算财政拨款支出决算情况说明</w:t>
        </w:r>
        <w:r w:rsidR="00076C90">
          <w:rPr>
            <w:rFonts w:ascii="仿宋" w:eastAsia="仿宋" w:hAnsi="仿宋" w:cs="仿宋"/>
            <w:sz w:val="32"/>
            <w:szCs w:val="32"/>
          </w:rPr>
          <w:tab/>
          <w:t>6</w:t>
        </w:r>
      </w:hyperlink>
    </w:p>
    <w:p w:rsidR="005C13D1" w:rsidRDefault="005B737E">
      <w:pPr>
        <w:pStyle w:val="WPSOffice2"/>
        <w:tabs>
          <w:tab w:val="right" w:leader="dot" w:pos="8306"/>
        </w:tabs>
        <w:ind w:leftChars="0"/>
        <w:rPr>
          <w:rFonts w:ascii="仿宋" w:eastAsia="仿宋" w:hAnsi="仿宋" w:cs="仿宋"/>
          <w:sz w:val="32"/>
          <w:szCs w:val="32"/>
        </w:rPr>
      </w:pPr>
      <w:hyperlink w:anchor="_Toc19535_WPSOffice_Level2" w:history="1">
        <w:r w:rsidR="00076C90">
          <w:rPr>
            <w:rFonts w:ascii="仿宋" w:eastAsia="仿宋" w:hAnsi="仿宋" w:cs="仿宋" w:hint="eastAsia"/>
            <w:bCs/>
            <w:sz w:val="32"/>
            <w:szCs w:val="32"/>
          </w:rPr>
          <w:t>六、一般公共预算财政拨款基本支出决算情况说明</w:t>
        </w:r>
      </w:hyperlink>
      <w:r w:rsidR="00076C90">
        <w:rPr>
          <w:rFonts w:ascii="仿宋" w:eastAsia="仿宋" w:hAnsi="仿宋" w:cs="仿宋"/>
          <w:sz w:val="32"/>
          <w:szCs w:val="32"/>
        </w:rPr>
        <w:tab/>
        <w:t>7</w:t>
      </w:r>
    </w:p>
    <w:p w:rsidR="005C13D1" w:rsidRDefault="00076C90">
      <w:pPr>
        <w:pStyle w:val="WPSOffice2"/>
        <w:numPr>
          <w:ilvl w:val="0"/>
          <w:numId w:val="1"/>
        </w:numPr>
        <w:tabs>
          <w:tab w:val="right" w:leader="dot" w:pos="8306"/>
        </w:tabs>
        <w:ind w:leftChars="0"/>
        <w:rPr>
          <w:rFonts w:ascii="仿宋" w:eastAsia="仿宋" w:hAnsi="仿宋" w:cs="仿宋"/>
          <w:sz w:val="32"/>
          <w:szCs w:val="32"/>
        </w:rPr>
      </w:pPr>
      <w:r>
        <w:rPr>
          <w:rFonts w:ascii="仿宋" w:eastAsia="仿宋" w:hAnsi="仿宋" w:cs="仿宋" w:hint="eastAsia"/>
          <w:bCs/>
          <w:sz w:val="32"/>
          <w:szCs w:val="32"/>
        </w:rPr>
        <w:t>政府性基金预算财政拨款收入支出决算情况说明</w:t>
      </w:r>
      <w:r>
        <w:rPr>
          <w:rFonts w:ascii="仿宋" w:eastAsia="仿宋" w:hAnsi="仿宋" w:cs="仿宋"/>
          <w:sz w:val="32"/>
          <w:szCs w:val="32"/>
        </w:rPr>
        <w:tab/>
      </w:r>
      <w:r w:rsidR="00F45B04">
        <w:rPr>
          <w:rFonts w:ascii="仿宋" w:eastAsia="仿宋" w:hAnsi="仿宋" w:cs="仿宋" w:hint="eastAsia"/>
          <w:sz w:val="32"/>
          <w:szCs w:val="32"/>
        </w:rPr>
        <w:t>9</w:t>
      </w:r>
    </w:p>
    <w:p w:rsidR="005C13D1" w:rsidRDefault="00076C90">
      <w:pPr>
        <w:pStyle w:val="WPSOffice2"/>
        <w:numPr>
          <w:ilvl w:val="0"/>
          <w:numId w:val="1"/>
        </w:numPr>
        <w:tabs>
          <w:tab w:val="right" w:leader="dot" w:pos="8306"/>
        </w:tabs>
        <w:ind w:leftChars="0"/>
        <w:rPr>
          <w:rFonts w:ascii="仿宋" w:eastAsia="仿宋" w:hAnsi="仿宋" w:cs="仿宋"/>
          <w:sz w:val="32"/>
          <w:szCs w:val="32"/>
        </w:rPr>
      </w:pPr>
      <w:r>
        <w:rPr>
          <w:rFonts w:ascii="仿宋" w:eastAsia="仿宋" w:hAnsi="仿宋" w:cs="仿宋" w:hint="eastAsia"/>
          <w:bCs/>
          <w:sz w:val="32"/>
          <w:szCs w:val="32"/>
        </w:rPr>
        <w:t>国有资本经营预算财政拨款收入支出决算情况说明</w:t>
      </w:r>
      <w:r>
        <w:rPr>
          <w:rFonts w:ascii="仿宋" w:eastAsia="仿宋" w:hAnsi="仿宋" w:cs="仿宋"/>
          <w:sz w:val="32"/>
          <w:szCs w:val="32"/>
        </w:rPr>
        <w:tab/>
      </w:r>
      <w:r w:rsidR="00F45B04">
        <w:rPr>
          <w:rFonts w:ascii="仿宋" w:eastAsia="仿宋" w:hAnsi="仿宋" w:cs="仿宋" w:hint="eastAsia"/>
          <w:sz w:val="32"/>
          <w:szCs w:val="32"/>
        </w:rPr>
        <w:t>9</w:t>
      </w:r>
    </w:p>
    <w:p w:rsidR="005C13D1" w:rsidRDefault="005B737E">
      <w:pPr>
        <w:rPr>
          <w:rFonts w:ascii="仿宋" w:eastAsia="仿宋" w:hAnsi="仿宋" w:cs="仿宋"/>
          <w:w w:val="98"/>
          <w:sz w:val="32"/>
          <w:szCs w:val="32"/>
        </w:rPr>
      </w:pPr>
      <w:r w:rsidRPr="005B737E">
        <w:rPr>
          <w:rFonts w:ascii="仿宋" w:eastAsia="仿宋" w:hAnsi="仿宋" w:cs="仿宋"/>
          <w:sz w:val="32"/>
          <w:szCs w:val="32"/>
        </w:rPr>
        <w:fldChar w:fldCharType="begin"/>
      </w:r>
      <w:r w:rsidR="00076C90">
        <w:rPr>
          <w:rFonts w:ascii="仿宋" w:eastAsia="仿宋" w:hAnsi="仿宋" w:cs="仿宋"/>
          <w:sz w:val="32"/>
          <w:szCs w:val="32"/>
        </w:rPr>
        <w:instrText xml:space="preserve"> HYPERLINK \l _Toc5978_WPSOffice_Level2 </w:instrText>
      </w:r>
      <w:r w:rsidRPr="005B737E">
        <w:rPr>
          <w:rFonts w:ascii="仿宋" w:eastAsia="仿宋" w:hAnsi="仿宋" w:cs="仿宋"/>
          <w:sz w:val="32"/>
          <w:szCs w:val="32"/>
        </w:rPr>
        <w:fldChar w:fldCharType="separate"/>
      </w:r>
      <w:r w:rsidR="00076C90">
        <w:rPr>
          <w:rFonts w:ascii="仿宋" w:eastAsia="仿宋" w:hAnsi="仿宋" w:cs="仿宋" w:hint="eastAsia"/>
          <w:bCs/>
          <w:sz w:val="32"/>
          <w:szCs w:val="32"/>
        </w:rPr>
        <w:t>九、</w:t>
      </w:r>
      <w:r w:rsidR="00076C90">
        <w:rPr>
          <w:rFonts w:ascii="仿宋" w:eastAsia="仿宋" w:hAnsi="仿宋" w:cs="仿宋" w:hint="eastAsia"/>
          <w:bCs/>
          <w:w w:val="98"/>
          <w:sz w:val="32"/>
          <w:szCs w:val="32"/>
        </w:rPr>
        <w:t>一般公共预算财政拨款“三公”经费支出决算情况说明</w:t>
      </w:r>
    </w:p>
    <w:p w:rsidR="005C13D1" w:rsidRDefault="00076C90">
      <w:pPr>
        <w:pStyle w:val="WPSOffice2"/>
        <w:tabs>
          <w:tab w:val="right" w:leader="dot" w:pos="8306"/>
        </w:tabs>
        <w:ind w:leftChars="0"/>
        <w:rPr>
          <w:rFonts w:ascii="仿宋" w:eastAsia="仿宋" w:hAnsi="仿宋" w:cs="仿宋"/>
          <w:sz w:val="32"/>
          <w:szCs w:val="32"/>
        </w:rPr>
      </w:pPr>
      <w:r>
        <w:rPr>
          <w:rFonts w:ascii="仿宋" w:eastAsia="仿宋" w:hAnsi="仿宋" w:cs="仿宋"/>
          <w:sz w:val="32"/>
          <w:szCs w:val="32"/>
        </w:rPr>
        <w:tab/>
      </w:r>
      <w:r w:rsidR="005B737E">
        <w:rPr>
          <w:rFonts w:ascii="仿宋" w:eastAsia="仿宋" w:hAnsi="仿宋" w:cs="仿宋"/>
          <w:sz w:val="32"/>
          <w:szCs w:val="32"/>
        </w:rPr>
        <w:fldChar w:fldCharType="end"/>
      </w:r>
      <w:r w:rsidR="00F45B04">
        <w:rPr>
          <w:rFonts w:ascii="仿宋" w:eastAsia="仿宋" w:hAnsi="仿宋" w:cs="仿宋" w:hint="eastAsia"/>
          <w:sz w:val="32"/>
          <w:szCs w:val="32"/>
        </w:rPr>
        <w:t>9</w:t>
      </w:r>
    </w:p>
    <w:p w:rsidR="005C13D1" w:rsidRDefault="005B737E">
      <w:pPr>
        <w:rPr>
          <w:rFonts w:ascii="仿宋" w:eastAsia="仿宋" w:hAnsi="仿宋" w:cs="仿宋"/>
          <w:w w:val="98"/>
          <w:sz w:val="32"/>
          <w:szCs w:val="32"/>
        </w:rPr>
      </w:pPr>
      <w:r w:rsidRPr="005B737E">
        <w:rPr>
          <w:rFonts w:ascii="仿宋" w:eastAsia="仿宋" w:hAnsi="仿宋" w:cs="仿宋"/>
          <w:sz w:val="32"/>
          <w:szCs w:val="32"/>
        </w:rPr>
        <w:fldChar w:fldCharType="begin"/>
      </w:r>
      <w:r w:rsidR="00076C90">
        <w:rPr>
          <w:rFonts w:ascii="仿宋" w:eastAsia="仿宋" w:hAnsi="仿宋" w:cs="仿宋"/>
          <w:sz w:val="32"/>
          <w:szCs w:val="32"/>
        </w:rPr>
        <w:instrText xml:space="preserve"> HYPERLINK \l _Toc5978_WPSOffice_Level2 </w:instrText>
      </w:r>
      <w:r w:rsidRPr="005B737E">
        <w:rPr>
          <w:rFonts w:ascii="仿宋" w:eastAsia="仿宋" w:hAnsi="仿宋" w:cs="仿宋"/>
          <w:sz w:val="32"/>
          <w:szCs w:val="32"/>
        </w:rPr>
        <w:fldChar w:fldCharType="separate"/>
      </w:r>
      <w:r w:rsidR="00076C90">
        <w:rPr>
          <w:rFonts w:ascii="仿宋" w:eastAsia="仿宋" w:hAnsi="仿宋" w:cs="仿宋" w:hint="eastAsia"/>
          <w:bCs/>
          <w:sz w:val="32"/>
          <w:szCs w:val="32"/>
        </w:rPr>
        <w:t>十、</w:t>
      </w:r>
      <w:r w:rsidR="00076C90">
        <w:rPr>
          <w:rFonts w:ascii="仿宋" w:eastAsia="仿宋" w:hAnsi="仿宋" w:cs="仿宋" w:hint="eastAsia"/>
          <w:bCs/>
          <w:w w:val="98"/>
          <w:sz w:val="32"/>
          <w:szCs w:val="32"/>
        </w:rPr>
        <w:t>政府性基金预算财政拨款“三公”经费支出决算情况说明</w:t>
      </w:r>
    </w:p>
    <w:p w:rsidR="005C13D1" w:rsidRDefault="00076C90">
      <w:pPr>
        <w:pStyle w:val="WPSOffice2"/>
        <w:tabs>
          <w:tab w:val="right" w:leader="dot" w:pos="8306"/>
        </w:tabs>
        <w:ind w:leftChars="0"/>
        <w:rPr>
          <w:rFonts w:ascii="仿宋" w:eastAsia="仿宋" w:hAnsi="仿宋" w:cs="仿宋"/>
          <w:sz w:val="32"/>
          <w:szCs w:val="32"/>
        </w:rPr>
      </w:pPr>
      <w:r>
        <w:rPr>
          <w:rFonts w:ascii="仿宋" w:eastAsia="仿宋" w:hAnsi="仿宋" w:cs="仿宋"/>
          <w:sz w:val="32"/>
          <w:szCs w:val="32"/>
        </w:rPr>
        <w:tab/>
      </w:r>
      <w:r w:rsidR="005B737E">
        <w:rPr>
          <w:rFonts w:ascii="仿宋" w:eastAsia="仿宋" w:hAnsi="仿宋" w:cs="仿宋"/>
          <w:sz w:val="32"/>
          <w:szCs w:val="32"/>
        </w:rPr>
        <w:fldChar w:fldCharType="end"/>
      </w:r>
      <w:r>
        <w:rPr>
          <w:rFonts w:ascii="仿宋" w:eastAsia="仿宋" w:hAnsi="仿宋" w:cs="仿宋"/>
          <w:sz w:val="32"/>
          <w:szCs w:val="32"/>
        </w:rPr>
        <w:t>1</w:t>
      </w:r>
      <w:r w:rsidR="00F45B04">
        <w:rPr>
          <w:rFonts w:ascii="仿宋" w:eastAsia="仿宋" w:hAnsi="仿宋" w:cs="仿宋" w:hint="eastAsia"/>
          <w:sz w:val="32"/>
          <w:szCs w:val="32"/>
        </w:rPr>
        <w:t>1</w:t>
      </w:r>
    </w:p>
    <w:p w:rsidR="005C13D1" w:rsidRDefault="005B737E">
      <w:pPr>
        <w:rPr>
          <w:rFonts w:ascii="仿宋" w:eastAsia="仿宋" w:hAnsi="仿宋" w:cs="仿宋"/>
          <w:w w:val="91"/>
          <w:sz w:val="32"/>
          <w:szCs w:val="32"/>
        </w:rPr>
      </w:pPr>
      <w:r w:rsidRPr="005B737E">
        <w:rPr>
          <w:rFonts w:ascii="仿宋" w:eastAsia="仿宋" w:hAnsi="仿宋" w:cs="仿宋"/>
          <w:sz w:val="32"/>
          <w:szCs w:val="32"/>
        </w:rPr>
        <w:fldChar w:fldCharType="begin"/>
      </w:r>
      <w:r w:rsidR="00076C90">
        <w:rPr>
          <w:rFonts w:ascii="仿宋" w:eastAsia="仿宋" w:hAnsi="仿宋" w:cs="仿宋"/>
          <w:sz w:val="32"/>
          <w:szCs w:val="32"/>
        </w:rPr>
        <w:instrText xml:space="preserve"> HYPERLINK \l _Toc5978_WPSOffice_Level2 </w:instrText>
      </w:r>
      <w:r w:rsidRPr="005B737E">
        <w:rPr>
          <w:rFonts w:ascii="仿宋" w:eastAsia="仿宋" w:hAnsi="仿宋" w:cs="仿宋"/>
          <w:sz w:val="32"/>
          <w:szCs w:val="32"/>
        </w:rPr>
        <w:fldChar w:fldCharType="separate"/>
      </w:r>
      <w:r w:rsidR="00076C90">
        <w:rPr>
          <w:rFonts w:ascii="仿宋" w:eastAsia="仿宋" w:hAnsi="仿宋" w:cs="仿宋" w:hint="eastAsia"/>
          <w:bCs/>
          <w:w w:val="91"/>
          <w:sz w:val="32"/>
          <w:szCs w:val="32"/>
        </w:rPr>
        <w:t>十一、国有资本经营预算财政拨款“三公”经费支出决算情况说明</w:t>
      </w:r>
    </w:p>
    <w:p w:rsidR="005C13D1" w:rsidRDefault="00076C90">
      <w:pPr>
        <w:pStyle w:val="WPSOffice2"/>
        <w:tabs>
          <w:tab w:val="right" w:leader="dot" w:pos="8306"/>
        </w:tabs>
        <w:ind w:leftChars="0"/>
        <w:rPr>
          <w:rFonts w:ascii="仿宋" w:eastAsia="仿宋" w:hAnsi="仿宋" w:cs="仿宋"/>
          <w:sz w:val="32"/>
          <w:szCs w:val="32"/>
        </w:rPr>
      </w:pPr>
      <w:r>
        <w:rPr>
          <w:rFonts w:ascii="仿宋" w:eastAsia="仿宋" w:hAnsi="仿宋" w:cs="仿宋"/>
          <w:sz w:val="32"/>
          <w:szCs w:val="32"/>
        </w:rPr>
        <w:tab/>
      </w:r>
      <w:r w:rsidR="005B737E">
        <w:rPr>
          <w:rFonts w:ascii="仿宋" w:eastAsia="仿宋" w:hAnsi="仿宋" w:cs="仿宋"/>
          <w:sz w:val="32"/>
          <w:szCs w:val="32"/>
        </w:rPr>
        <w:fldChar w:fldCharType="end"/>
      </w:r>
      <w:r>
        <w:rPr>
          <w:rFonts w:ascii="仿宋" w:eastAsia="仿宋" w:hAnsi="仿宋" w:cs="仿宋"/>
          <w:sz w:val="32"/>
          <w:szCs w:val="32"/>
        </w:rPr>
        <w:t>1</w:t>
      </w:r>
      <w:r w:rsidR="00F45B04">
        <w:rPr>
          <w:rFonts w:ascii="仿宋" w:eastAsia="仿宋" w:hAnsi="仿宋" w:cs="仿宋" w:hint="eastAsia"/>
          <w:sz w:val="32"/>
          <w:szCs w:val="32"/>
        </w:rPr>
        <w:t>1</w:t>
      </w:r>
    </w:p>
    <w:p w:rsidR="005C13D1" w:rsidRDefault="005B737E">
      <w:pPr>
        <w:pStyle w:val="WPSOffice2"/>
        <w:tabs>
          <w:tab w:val="right" w:leader="dot" w:pos="8306"/>
        </w:tabs>
        <w:ind w:leftChars="0"/>
        <w:rPr>
          <w:rFonts w:ascii="仿宋" w:eastAsia="仿宋" w:hAnsi="仿宋" w:cs="仿宋"/>
          <w:sz w:val="32"/>
          <w:szCs w:val="32"/>
        </w:rPr>
      </w:pPr>
      <w:hyperlink w:anchor="_Toc19535_WPSOffice_Level2" w:history="1">
        <w:r w:rsidR="00076C90">
          <w:rPr>
            <w:rFonts w:ascii="仿宋" w:eastAsia="仿宋" w:hAnsi="仿宋" w:cs="仿宋" w:hint="eastAsia"/>
            <w:bCs/>
            <w:sz w:val="32"/>
            <w:szCs w:val="32"/>
          </w:rPr>
          <w:t>十二、预算绩效情况说明</w:t>
        </w:r>
        <w:r w:rsidR="00076C90">
          <w:rPr>
            <w:rFonts w:ascii="仿宋" w:eastAsia="仿宋" w:hAnsi="仿宋" w:cs="仿宋"/>
            <w:sz w:val="32"/>
            <w:szCs w:val="32"/>
          </w:rPr>
          <w:tab/>
        </w:r>
      </w:hyperlink>
      <w:r w:rsidR="00076C90">
        <w:rPr>
          <w:rFonts w:ascii="仿宋" w:eastAsia="仿宋" w:hAnsi="仿宋" w:cs="仿宋"/>
          <w:sz w:val="32"/>
          <w:szCs w:val="32"/>
        </w:rPr>
        <w:t>11</w:t>
      </w:r>
    </w:p>
    <w:p w:rsidR="005C13D1" w:rsidRDefault="00076C90">
      <w:pPr>
        <w:pStyle w:val="WPSOffice2"/>
        <w:tabs>
          <w:tab w:val="right" w:leader="dot" w:pos="8306"/>
        </w:tabs>
        <w:ind w:leftChars="0"/>
        <w:rPr>
          <w:rFonts w:ascii="仿宋" w:eastAsia="仿宋" w:hAnsi="仿宋" w:cs="仿宋"/>
          <w:sz w:val="32"/>
          <w:szCs w:val="32"/>
        </w:rPr>
      </w:pPr>
      <w:r>
        <w:rPr>
          <w:rFonts w:ascii="仿宋" w:eastAsia="仿宋" w:hAnsi="仿宋" w:cs="仿宋" w:hint="eastAsia"/>
          <w:bCs/>
          <w:sz w:val="32"/>
          <w:szCs w:val="32"/>
        </w:rPr>
        <w:t>十三、其他重要事项情况说明</w:t>
      </w:r>
      <w:r>
        <w:rPr>
          <w:rFonts w:ascii="仿宋" w:eastAsia="仿宋" w:hAnsi="仿宋" w:cs="仿宋"/>
          <w:sz w:val="32"/>
          <w:szCs w:val="32"/>
        </w:rPr>
        <w:tab/>
        <w:t>1</w:t>
      </w:r>
      <w:r w:rsidR="00F45B04">
        <w:rPr>
          <w:rFonts w:ascii="仿宋" w:eastAsia="仿宋" w:hAnsi="仿宋" w:cs="仿宋" w:hint="eastAsia"/>
          <w:sz w:val="32"/>
          <w:szCs w:val="32"/>
        </w:rPr>
        <w:t>3</w:t>
      </w:r>
    </w:p>
    <w:p w:rsidR="005C13D1" w:rsidRDefault="005B737E">
      <w:pPr>
        <w:pStyle w:val="WPSOffice1"/>
        <w:tabs>
          <w:tab w:val="right" w:leader="dot" w:pos="8306"/>
        </w:tabs>
        <w:rPr>
          <w:sz w:val="32"/>
          <w:szCs w:val="32"/>
        </w:rPr>
      </w:pPr>
      <w:hyperlink w:anchor="_Toc15425_WPSOffice_Level1" w:history="1">
        <w:r w:rsidR="00076C90">
          <w:rPr>
            <w:rFonts w:ascii="黑体" w:eastAsia="黑体" w:hAnsi="??" w:hint="eastAsia"/>
            <w:sz w:val="32"/>
            <w:szCs w:val="32"/>
          </w:rPr>
          <w:t>第四部分</w:t>
        </w:r>
        <w:r w:rsidR="00076C90">
          <w:rPr>
            <w:rFonts w:ascii="黑体" w:eastAsia="黑体" w:hAnsi="??"/>
            <w:sz w:val="32"/>
            <w:szCs w:val="32"/>
          </w:rPr>
          <w:t xml:space="preserve">  </w:t>
        </w:r>
        <w:r w:rsidR="00076C90">
          <w:rPr>
            <w:rFonts w:ascii="黑体" w:eastAsia="黑体" w:hAnsi="??" w:hint="eastAsia"/>
            <w:sz w:val="32"/>
            <w:szCs w:val="32"/>
          </w:rPr>
          <w:t>名词解释</w:t>
        </w:r>
        <w:r w:rsidR="00076C90">
          <w:rPr>
            <w:sz w:val="32"/>
            <w:szCs w:val="32"/>
          </w:rPr>
          <w:tab/>
        </w:r>
        <w:bookmarkStart w:id="1" w:name="_Toc15425_WPSOffice_Level1Page"/>
        <w:r w:rsidR="00076C90">
          <w:rPr>
            <w:sz w:val="32"/>
            <w:szCs w:val="32"/>
          </w:rPr>
          <w:t>1</w:t>
        </w:r>
        <w:bookmarkEnd w:id="1"/>
      </w:hyperlink>
      <w:bookmarkEnd w:id="0"/>
      <w:r w:rsidR="00F45B04">
        <w:rPr>
          <w:rFonts w:hint="eastAsia"/>
          <w:sz w:val="32"/>
          <w:szCs w:val="32"/>
        </w:rPr>
        <w:t>4</w:t>
      </w:r>
    </w:p>
    <w:p w:rsidR="005C13D1" w:rsidRDefault="005C13D1">
      <w:pPr>
        <w:jc w:val="left"/>
        <w:rPr>
          <w:rFonts w:ascii="黑体" w:eastAsia="黑体" w:hAnsi="黑体" w:cs="黑体"/>
          <w:sz w:val="32"/>
          <w:szCs w:val="32"/>
        </w:rPr>
      </w:pPr>
    </w:p>
    <w:p w:rsidR="005C13D1" w:rsidRDefault="005C13D1">
      <w:pPr>
        <w:jc w:val="center"/>
        <w:rPr>
          <w:rFonts w:ascii="黑体" w:eastAsia="黑体" w:hAnsi="??"/>
          <w:b/>
          <w:sz w:val="32"/>
          <w:szCs w:val="32"/>
        </w:rPr>
      </w:pPr>
    </w:p>
    <w:p w:rsidR="005C13D1" w:rsidRDefault="00076C90">
      <w:pPr>
        <w:jc w:val="center"/>
        <w:rPr>
          <w:rFonts w:ascii="黑体" w:eastAsia="黑体" w:hAnsi="??"/>
          <w:sz w:val="32"/>
          <w:szCs w:val="32"/>
        </w:rPr>
      </w:pPr>
      <w:bookmarkStart w:id="2" w:name="_Toc32433_WPSOffice_Level1"/>
      <w:bookmarkStart w:id="3" w:name="_Toc10049_WPSOffice_Level1"/>
      <w:bookmarkStart w:id="4" w:name="_Toc22941_WPSOffice_Level1"/>
      <w:bookmarkStart w:id="5" w:name="_Toc1704_WPSOffice_Level1"/>
      <w:bookmarkStart w:id="6" w:name="_Toc23465_WPSOffice_Level1"/>
      <w:bookmarkStart w:id="7" w:name="_Toc10720_WPSOffice_Level1"/>
      <w:bookmarkStart w:id="8" w:name="_Toc24238_WPSOffice_Level2"/>
      <w:bookmarkStart w:id="9" w:name="_Toc14159_WPSOffice_Level2"/>
      <w:bookmarkStart w:id="10" w:name="_Toc20274_WPSOffice_Level2"/>
      <w:bookmarkStart w:id="11" w:name="_Toc32622_WPSOffice_Level2"/>
      <w:bookmarkStart w:id="12" w:name="_Toc20205_WPSOffice_Level2"/>
      <w:bookmarkStart w:id="13" w:name="_Toc26580_WPSOffice_Level2"/>
      <w:r>
        <w:rPr>
          <w:rFonts w:ascii="黑体" w:eastAsia="黑体" w:hAnsi="??" w:hint="eastAsia"/>
          <w:sz w:val="32"/>
          <w:szCs w:val="32"/>
        </w:rPr>
        <w:t>第一部分</w:t>
      </w:r>
      <w:r>
        <w:rPr>
          <w:rFonts w:ascii="黑体" w:eastAsia="黑体" w:hAnsi="??"/>
          <w:sz w:val="32"/>
          <w:szCs w:val="32"/>
        </w:rPr>
        <w:t xml:space="preserve">  </w:t>
      </w:r>
      <w:r>
        <w:rPr>
          <w:rFonts w:ascii="黑体" w:eastAsia="黑体" w:hAnsi="??" w:hint="eastAsia"/>
          <w:sz w:val="32"/>
          <w:szCs w:val="32"/>
        </w:rPr>
        <w:t>海南省直属机关第二幼儿园</w:t>
      </w:r>
    </w:p>
    <w:p w:rsidR="005C13D1" w:rsidRDefault="00076C90">
      <w:pPr>
        <w:jc w:val="center"/>
        <w:rPr>
          <w:rFonts w:ascii="黑体" w:eastAsia="黑体" w:hAnsi="??"/>
          <w:sz w:val="32"/>
          <w:szCs w:val="32"/>
        </w:rPr>
      </w:pPr>
      <w:r>
        <w:rPr>
          <w:rFonts w:ascii="黑体" w:eastAsia="黑体" w:hAnsi="??" w:hint="eastAsia"/>
          <w:sz w:val="32"/>
          <w:szCs w:val="32"/>
        </w:rPr>
        <w:t>单位概况</w:t>
      </w:r>
      <w:bookmarkEnd w:id="2"/>
      <w:bookmarkEnd w:id="3"/>
      <w:bookmarkEnd w:id="4"/>
      <w:bookmarkEnd w:id="5"/>
      <w:bookmarkEnd w:id="6"/>
      <w:bookmarkEnd w:id="7"/>
    </w:p>
    <w:p w:rsidR="005C13D1" w:rsidRDefault="005C13D1">
      <w:pPr>
        <w:ind w:firstLineChars="200" w:firstLine="640"/>
        <w:rPr>
          <w:rFonts w:ascii="楷体" w:eastAsia="楷体" w:hAnsi="楷体" w:cs="楷体"/>
          <w:sz w:val="32"/>
          <w:szCs w:val="32"/>
        </w:rPr>
      </w:pPr>
    </w:p>
    <w:bookmarkEnd w:id="8"/>
    <w:p w:rsidR="005C13D1" w:rsidRDefault="00076C90">
      <w:pPr>
        <w:pStyle w:val="a6"/>
        <w:numPr>
          <w:ilvl w:val="0"/>
          <w:numId w:val="2"/>
        </w:numPr>
        <w:ind w:firstLineChars="0"/>
        <w:rPr>
          <w:rFonts w:ascii="黑体" w:eastAsia="黑体" w:hAnsi="黑体" w:cs="黑体"/>
          <w:sz w:val="32"/>
          <w:szCs w:val="32"/>
        </w:rPr>
      </w:pPr>
      <w:r>
        <w:rPr>
          <w:rFonts w:ascii="黑体" w:eastAsia="黑体" w:hAnsi="黑体" w:cs="黑体" w:hint="eastAsia"/>
          <w:sz w:val="32"/>
          <w:szCs w:val="32"/>
        </w:rPr>
        <w:t>单位职责</w:t>
      </w:r>
      <w:bookmarkEnd w:id="9"/>
      <w:bookmarkEnd w:id="10"/>
      <w:bookmarkEnd w:id="11"/>
      <w:bookmarkEnd w:id="12"/>
      <w:bookmarkEnd w:id="13"/>
    </w:p>
    <w:p w:rsidR="005C13D1" w:rsidRDefault="00076C90">
      <w:pPr>
        <w:snapToGrid w:val="0"/>
        <w:spacing w:line="520" w:lineRule="exact"/>
        <w:ind w:leftChars="305" w:left="640" w:firstLineChars="200" w:firstLine="640"/>
        <w:rPr>
          <w:rStyle w:val="NormalCharacter"/>
          <w:rFonts w:ascii="仿宋_GB2312" w:eastAsia="仿宋_GB2312" w:hAnsi="仿宋"/>
        </w:rPr>
      </w:pPr>
      <w:r>
        <w:rPr>
          <w:rStyle w:val="NormalCharacter"/>
          <w:rFonts w:ascii="仿宋_GB2312" w:eastAsia="仿宋_GB2312" w:hAnsi="仿宋" w:hint="eastAsia"/>
          <w:sz w:val="32"/>
          <w:szCs w:val="32"/>
        </w:rPr>
        <w:t>海南省直属机关第二幼儿园是海南省妇女联合会下属二级预算单位，</w:t>
      </w:r>
      <w:r>
        <w:rPr>
          <w:rStyle w:val="NormalCharacter"/>
          <w:rFonts w:ascii="仿宋_GB2312" w:eastAsia="仿宋_GB2312" w:hAnsi="仿宋" w:cs="仿宋" w:hint="eastAsia"/>
          <w:bCs/>
          <w:spacing w:val="14"/>
          <w:sz w:val="32"/>
          <w:szCs w:val="32"/>
        </w:rPr>
        <w:t>单位性质</w:t>
      </w:r>
      <w:r>
        <w:rPr>
          <w:rStyle w:val="NormalCharacter"/>
          <w:rFonts w:ascii="仿宋_GB2312" w:eastAsia="仿宋_GB2312" w:hAnsi="仿宋" w:cs="仿宋" w:hint="eastAsia"/>
          <w:bCs/>
          <w:sz w:val="32"/>
          <w:szCs w:val="32"/>
        </w:rPr>
        <w:t>为财政补助事业单位。无</w:t>
      </w:r>
      <w:r>
        <w:rPr>
          <w:rFonts w:ascii="仿宋_GB2312" w:eastAsia="仿宋_GB2312" w:hAnsi="??" w:hint="eastAsia"/>
          <w:sz w:val="32"/>
          <w:szCs w:val="32"/>
        </w:rPr>
        <w:t>下属单位。</w:t>
      </w:r>
      <w:r>
        <w:rPr>
          <w:rStyle w:val="NormalCharacter"/>
          <w:rFonts w:ascii="仿宋_GB2312" w:eastAsia="仿宋_GB2312" w:hAnsi="仿宋" w:hint="eastAsia"/>
          <w:sz w:val="32"/>
          <w:szCs w:val="32"/>
        </w:rPr>
        <w:t>主要职责是学前教育，促进幼儿德、智、体、美、劳全面协调发展。</w:t>
      </w:r>
    </w:p>
    <w:p w:rsidR="005C13D1" w:rsidRDefault="00076C90">
      <w:pPr>
        <w:ind w:firstLineChars="200" w:firstLine="640"/>
        <w:rPr>
          <w:rFonts w:ascii="黑体" w:eastAsia="黑体" w:hAnsi="黑体" w:cs="黑体"/>
          <w:sz w:val="32"/>
          <w:szCs w:val="32"/>
        </w:rPr>
      </w:pPr>
      <w:bookmarkStart w:id="14" w:name="_Toc6572_WPSOffice_Level2"/>
      <w:bookmarkStart w:id="15" w:name="_Toc24474_WPSOffice_Level2"/>
      <w:bookmarkStart w:id="16" w:name="_Toc17796_WPSOffice_Level2"/>
      <w:bookmarkStart w:id="17" w:name="_Toc4833_WPSOffice_Level2"/>
      <w:bookmarkStart w:id="18" w:name="_Toc24059_WPSOffice_Level2"/>
      <w:r>
        <w:rPr>
          <w:rFonts w:ascii="黑体" w:eastAsia="黑体" w:hAnsi="黑体" w:cs="黑体" w:hint="eastAsia"/>
          <w:sz w:val="32"/>
          <w:szCs w:val="32"/>
        </w:rPr>
        <w:t>二、机构设置</w:t>
      </w:r>
      <w:bookmarkEnd w:id="14"/>
      <w:bookmarkEnd w:id="15"/>
      <w:bookmarkEnd w:id="16"/>
      <w:bookmarkEnd w:id="17"/>
      <w:bookmarkEnd w:id="18"/>
    </w:p>
    <w:p w:rsidR="005C13D1" w:rsidRDefault="00076C90">
      <w:pPr>
        <w:snapToGrid w:val="0"/>
        <w:spacing w:line="520" w:lineRule="exact"/>
        <w:ind w:leftChars="304" w:left="638"/>
        <w:rPr>
          <w:rStyle w:val="NormalCharacter"/>
          <w:rFonts w:ascii="仿宋_GB2312" w:eastAsia="仿宋_GB2312" w:hAnsi="仿宋"/>
          <w:sz w:val="32"/>
          <w:szCs w:val="32"/>
        </w:rPr>
      </w:pPr>
      <w:r>
        <w:rPr>
          <w:rStyle w:val="NormalCharacter"/>
          <w:rFonts w:ascii="仿宋_GB2312" w:eastAsia="仿宋_GB2312" w:hAnsi="仿宋"/>
          <w:sz w:val="32"/>
          <w:szCs w:val="32"/>
        </w:rPr>
        <w:t xml:space="preserve">    </w:t>
      </w:r>
      <w:r>
        <w:rPr>
          <w:rStyle w:val="NormalCharacter"/>
          <w:rFonts w:ascii="仿宋_GB2312" w:eastAsia="仿宋_GB2312" w:hAnsi="仿宋" w:hint="eastAsia"/>
          <w:sz w:val="32"/>
          <w:szCs w:val="32"/>
        </w:rPr>
        <w:t>海南省直属机关第二幼儿园由</w:t>
      </w:r>
      <w:r>
        <w:rPr>
          <w:rStyle w:val="NormalCharacter"/>
          <w:rFonts w:ascii="仿宋_GB2312" w:eastAsia="仿宋_GB2312" w:hAnsi="仿宋"/>
          <w:sz w:val="32"/>
          <w:szCs w:val="32"/>
        </w:rPr>
        <w:t>2</w:t>
      </w:r>
      <w:r>
        <w:rPr>
          <w:rStyle w:val="NormalCharacter"/>
          <w:rFonts w:ascii="仿宋_GB2312" w:eastAsia="仿宋_GB2312" w:hAnsi="仿宋" w:hint="eastAsia"/>
          <w:sz w:val="32"/>
          <w:szCs w:val="32"/>
        </w:rPr>
        <w:t>个内设机构构成，分别是办公室、保教室。</w:t>
      </w:r>
    </w:p>
    <w:p w:rsidR="005C13D1" w:rsidRDefault="005C13D1">
      <w:pPr>
        <w:snapToGrid w:val="0"/>
        <w:spacing w:line="520" w:lineRule="exact"/>
        <w:ind w:firstLineChars="200" w:firstLine="640"/>
        <w:rPr>
          <w:rStyle w:val="NormalCharacter"/>
          <w:rFonts w:ascii="仿宋_GB2312" w:eastAsia="仿宋_GB2312" w:hAnsi="仿宋"/>
          <w:color w:val="FF0000"/>
          <w:sz w:val="32"/>
          <w:szCs w:val="32"/>
        </w:rPr>
      </w:pPr>
    </w:p>
    <w:p w:rsidR="005C13D1" w:rsidRDefault="00076C90">
      <w:pPr>
        <w:jc w:val="center"/>
        <w:rPr>
          <w:rFonts w:ascii="黑体" w:eastAsia="黑体" w:hAnsi="??"/>
          <w:sz w:val="32"/>
          <w:szCs w:val="32"/>
        </w:rPr>
      </w:pPr>
      <w:bookmarkStart w:id="19" w:name="_Toc30690_WPSOffice_Level1"/>
      <w:bookmarkStart w:id="20" w:name="_Toc15521_WPSOffice_Level1"/>
      <w:bookmarkStart w:id="21" w:name="_Toc30451_WPSOffice_Level1"/>
      <w:bookmarkStart w:id="22" w:name="_Toc28253_WPSOffice_Level1"/>
      <w:bookmarkStart w:id="23" w:name="_Toc6234_WPSOffice_Level1"/>
      <w:bookmarkStart w:id="24" w:name="_Toc8164_WPSOffice_Level1"/>
      <w:bookmarkStart w:id="25" w:name="_Toc8867_WPSOffice_Level2"/>
      <w:bookmarkStart w:id="26" w:name="_Toc32695_WPSOffice_Level2"/>
      <w:bookmarkStart w:id="27" w:name="_Toc6211_WPSOffice_Level2"/>
      <w:bookmarkStart w:id="28" w:name="_Toc4029_WPSOffice_Level2"/>
      <w:bookmarkStart w:id="29" w:name="_Toc11518_WPSOffice_Level2"/>
      <w:bookmarkStart w:id="30" w:name="_Toc32472_WPSOffice_Level2"/>
      <w:r>
        <w:rPr>
          <w:rFonts w:ascii="黑体" w:eastAsia="黑体" w:hAnsi="??" w:hint="eastAsia"/>
          <w:sz w:val="32"/>
          <w:szCs w:val="32"/>
        </w:rPr>
        <w:t>第二部分</w:t>
      </w:r>
      <w:r>
        <w:rPr>
          <w:rFonts w:ascii="黑体" w:eastAsia="黑体" w:hAnsi="??"/>
          <w:sz w:val="32"/>
          <w:szCs w:val="32"/>
        </w:rPr>
        <w:t xml:space="preserve">  </w:t>
      </w:r>
      <w:r>
        <w:rPr>
          <w:rFonts w:ascii="黑体" w:eastAsia="黑体" w:hAnsi="??" w:hint="eastAsia"/>
          <w:sz w:val="32"/>
          <w:szCs w:val="32"/>
        </w:rPr>
        <w:t>海南省直属机关第二幼儿园</w:t>
      </w:r>
    </w:p>
    <w:p w:rsidR="005C13D1" w:rsidRDefault="00076C90">
      <w:pPr>
        <w:jc w:val="center"/>
        <w:rPr>
          <w:rFonts w:ascii="黑体" w:eastAsia="黑体" w:hAnsi="??"/>
          <w:sz w:val="32"/>
          <w:szCs w:val="32"/>
        </w:rPr>
      </w:pPr>
      <w:r>
        <w:rPr>
          <w:rFonts w:ascii="黑体" w:eastAsia="黑体" w:hAnsi="??"/>
          <w:sz w:val="32"/>
          <w:szCs w:val="32"/>
        </w:rPr>
        <w:t>2021</w:t>
      </w:r>
      <w:r>
        <w:rPr>
          <w:rFonts w:ascii="黑体" w:eastAsia="黑体" w:hAnsi="??" w:hint="eastAsia"/>
          <w:sz w:val="32"/>
          <w:szCs w:val="32"/>
        </w:rPr>
        <w:t>年度决算公开报表</w:t>
      </w:r>
      <w:bookmarkEnd w:id="19"/>
      <w:bookmarkEnd w:id="20"/>
      <w:bookmarkEnd w:id="21"/>
      <w:bookmarkEnd w:id="22"/>
      <w:bookmarkEnd w:id="23"/>
      <w:bookmarkEnd w:id="24"/>
    </w:p>
    <w:p w:rsidR="005C13D1" w:rsidRDefault="00076C90">
      <w:pPr>
        <w:ind w:firstLine="645"/>
        <w:rPr>
          <w:rFonts w:ascii="黑体" w:eastAsia="黑体" w:hAnsi="黑体" w:cs="黑体"/>
          <w:sz w:val="32"/>
          <w:szCs w:val="32"/>
        </w:rPr>
      </w:pPr>
      <w:r>
        <w:rPr>
          <w:rFonts w:ascii="黑体" w:eastAsia="黑体" w:hAnsi="黑体" w:cs="黑体" w:hint="eastAsia"/>
          <w:sz w:val="32"/>
          <w:szCs w:val="32"/>
        </w:rPr>
        <w:t>一、收入支出决算公开表（见正文附件）</w:t>
      </w:r>
      <w:bookmarkEnd w:id="25"/>
      <w:bookmarkEnd w:id="26"/>
      <w:bookmarkEnd w:id="27"/>
      <w:r>
        <w:rPr>
          <w:rFonts w:ascii="黑体" w:eastAsia="黑体" w:hAnsi="黑体" w:cs="黑体" w:hint="eastAsia"/>
          <w:sz w:val="32"/>
          <w:szCs w:val="32"/>
        </w:rPr>
        <w:t>。</w:t>
      </w:r>
      <w:bookmarkEnd w:id="28"/>
      <w:bookmarkEnd w:id="29"/>
      <w:bookmarkEnd w:id="30"/>
    </w:p>
    <w:p w:rsidR="005C13D1" w:rsidRDefault="00076C90">
      <w:pPr>
        <w:ind w:firstLine="645"/>
        <w:rPr>
          <w:rFonts w:ascii="黑体" w:eastAsia="黑体" w:hAnsi="黑体" w:cs="黑体"/>
          <w:sz w:val="32"/>
          <w:szCs w:val="32"/>
        </w:rPr>
      </w:pPr>
      <w:bookmarkStart w:id="31" w:name="_Toc25608_WPSOffice_Level2"/>
      <w:bookmarkStart w:id="32" w:name="_Toc23139_WPSOffice_Level2"/>
      <w:bookmarkStart w:id="33" w:name="_Toc26621_WPSOffice_Level2"/>
      <w:bookmarkStart w:id="34" w:name="_Toc14349_WPSOffice_Level2"/>
      <w:bookmarkStart w:id="35" w:name="_Toc28622_WPSOffice_Level2"/>
      <w:bookmarkStart w:id="36" w:name="_Toc30334_WPSOffice_Level2"/>
      <w:r>
        <w:rPr>
          <w:rFonts w:ascii="黑体" w:eastAsia="黑体" w:hAnsi="黑体" w:cs="黑体" w:hint="eastAsia"/>
          <w:sz w:val="32"/>
          <w:szCs w:val="32"/>
        </w:rPr>
        <w:t>二、收入决算公开表（见正文附件）</w:t>
      </w:r>
      <w:bookmarkEnd w:id="31"/>
      <w:bookmarkEnd w:id="32"/>
      <w:bookmarkEnd w:id="33"/>
      <w:r>
        <w:rPr>
          <w:rFonts w:ascii="黑体" w:eastAsia="黑体" w:hAnsi="黑体" w:cs="黑体" w:hint="eastAsia"/>
          <w:sz w:val="32"/>
          <w:szCs w:val="32"/>
        </w:rPr>
        <w:t>。</w:t>
      </w:r>
      <w:bookmarkEnd w:id="34"/>
      <w:bookmarkEnd w:id="35"/>
      <w:bookmarkEnd w:id="36"/>
    </w:p>
    <w:p w:rsidR="005C13D1" w:rsidRDefault="00076C90">
      <w:pPr>
        <w:ind w:firstLine="645"/>
        <w:rPr>
          <w:rFonts w:ascii="黑体" w:eastAsia="黑体" w:hAnsi="黑体" w:cs="黑体"/>
          <w:sz w:val="32"/>
          <w:szCs w:val="32"/>
        </w:rPr>
      </w:pPr>
      <w:bookmarkStart w:id="37" w:name="_Toc17626_WPSOffice_Level2"/>
      <w:bookmarkStart w:id="38" w:name="_Toc3262_WPSOffice_Level2"/>
      <w:bookmarkStart w:id="39" w:name="_Toc17858_WPSOffice_Level2"/>
      <w:bookmarkStart w:id="40" w:name="_Toc14658_WPSOffice_Level2"/>
      <w:bookmarkStart w:id="41" w:name="_Toc13854_WPSOffice_Level2"/>
      <w:bookmarkStart w:id="42" w:name="_Toc5489_WPSOffice_Level2"/>
      <w:r>
        <w:rPr>
          <w:rFonts w:ascii="黑体" w:eastAsia="黑体" w:hAnsi="黑体" w:cs="黑体" w:hint="eastAsia"/>
          <w:sz w:val="32"/>
          <w:szCs w:val="32"/>
        </w:rPr>
        <w:t>三、支出决算公开表（见正文附件）</w:t>
      </w:r>
      <w:bookmarkEnd w:id="37"/>
      <w:bookmarkEnd w:id="38"/>
      <w:bookmarkEnd w:id="39"/>
      <w:r>
        <w:rPr>
          <w:rFonts w:ascii="黑体" w:eastAsia="黑体" w:hAnsi="黑体" w:cs="黑体" w:hint="eastAsia"/>
          <w:sz w:val="32"/>
          <w:szCs w:val="32"/>
        </w:rPr>
        <w:t>。</w:t>
      </w:r>
      <w:bookmarkEnd w:id="40"/>
      <w:bookmarkEnd w:id="41"/>
      <w:bookmarkEnd w:id="42"/>
    </w:p>
    <w:p w:rsidR="005C13D1" w:rsidRDefault="00076C90">
      <w:pPr>
        <w:ind w:firstLine="645"/>
        <w:rPr>
          <w:rFonts w:ascii="黑体" w:eastAsia="黑体" w:hAnsi="黑体" w:cs="黑体"/>
          <w:sz w:val="32"/>
          <w:szCs w:val="32"/>
        </w:rPr>
      </w:pPr>
      <w:bookmarkStart w:id="43" w:name="_Toc21415_WPSOffice_Level2"/>
      <w:bookmarkStart w:id="44" w:name="_Toc13701_WPSOffice_Level2"/>
      <w:bookmarkStart w:id="45" w:name="_Toc23591_WPSOffice_Level2"/>
      <w:bookmarkStart w:id="46" w:name="_Toc4265_WPSOffice_Level2"/>
      <w:bookmarkStart w:id="47" w:name="_Toc7988_WPSOffice_Level2"/>
      <w:bookmarkStart w:id="48" w:name="_Toc23493_WPSOffice_Level2"/>
      <w:r>
        <w:rPr>
          <w:rFonts w:ascii="黑体" w:eastAsia="黑体" w:hAnsi="黑体" w:cs="黑体" w:hint="eastAsia"/>
          <w:sz w:val="32"/>
          <w:szCs w:val="32"/>
        </w:rPr>
        <w:t>四、财政拨款收入支出决算公开表（见正文附件）</w:t>
      </w:r>
      <w:bookmarkEnd w:id="43"/>
      <w:bookmarkEnd w:id="44"/>
      <w:bookmarkEnd w:id="45"/>
      <w:r>
        <w:rPr>
          <w:rFonts w:ascii="黑体" w:eastAsia="黑体" w:hAnsi="黑体" w:cs="黑体" w:hint="eastAsia"/>
          <w:sz w:val="32"/>
          <w:szCs w:val="32"/>
        </w:rPr>
        <w:t>。</w:t>
      </w:r>
      <w:bookmarkEnd w:id="46"/>
      <w:bookmarkEnd w:id="47"/>
      <w:bookmarkEnd w:id="48"/>
    </w:p>
    <w:p w:rsidR="005C13D1" w:rsidRDefault="00076C90">
      <w:pPr>
        <w:ind w:firstLine="645"/>
        <w:rPr>
          <w:rFonts w:ascii="黑体" w:eastAsia="黑体" w:hAnsi="黑体" w:cs="黑体"/>
          <w:sz w:val="32"/>
          <w:szCs w:val="32"/>
        </w:rPr>
      </w:pPr>
      <w:bookmarkStart w:id="49" w:name="_Toc22783_WPSOffice_Level2"/>
      <w:bookmarkStart w:id="50" w:name="_Toc7879_WPSOffice_Level2"/>
      <w:bookmarkStart w:id="51" w:name="_Toc25166_WPSOffice_Level2"/>
      <w:bookmarkStart w:id="52" w:name="_Toc23829_WPSOffice_Level2"/>
      <w:bookmarkStart w:id="53" w:name="_Toc13516_WPSOffice_Level2"/>
      <w:bookmarkStart w:id="54" w:name="_Toc2158_WPSOffice_Level2"/>
      <w:r>
        <w:rPr>
          <w:rFonts w:ascii="黑体" w:eastAsia="黑体" w:hAnsi="黑体" w:cs="黑体" w:hint="eastAsia"/>
          <w:sz w:val="32"/>
          <w:szCs w:val="32"/>
        </w:rPr>
        <w:t>五、一般公共预算财政拨款收入支出决算</w:t>
      </w:r>
      <w:bookmarkEnd w:id="49"/>
      <w:bookmarkEnd w:id="50"/>
      <w:bookmarkEnd w:id="51"/>
      <w:bookmarkEnd w:id="52"/>
      <w:r>
        <w:rPr>
          <w:rFonts w:ascii="黑体" w:eastAsia="黑体" w:hAnsi="黑体" w:cs="黑体" w:hint="eastAsia"/>
          <w:sz w:val="32"/>
          <w:szCs w:val="32"/>
        </w:rPr>
        <w:t>公开表</w:t>
      </w:r>
    </w:p>
    <w:p w:rsidR="005C13D1" w:rsidRDefault="00076C90">
      <w:pPr>
        <w:ind w:firstLineChars="407" w:firstLine="1302"/>
        <w:rPr>
          <w:rFonts w:ascii="黑体" w:eastAsia="黑体" w:hAnsi="黑体" w:cs="黑体"/>
          <w:sz w:val="32"/>
          <w:szCs w:val="32"/>
        </w:rPr>
      </w:pPr>
      <w:r>
        <w:rPr>
          <w:rFonts w:ascii="黑体" w:eastAsia="黑体" w:hAnsi="黑体" w:cs="黑体" w:hint="eastAsia"/>
          <w:sz w:val="32"/>
          <w:szCs w:val="32"/>
        </w:rPr>
        <w:t>（见正文附件）</w:t>
      </w:r>
      <w:bookmarkEnd w:id="53"/>
      <w:bookmarkEnd w:id="54"/>
      <w:r>
        <w:rPr>
          <w:rFonts w:ascii="黑体" w:eastAsia="黑体" w:hAnsi="黑体" w:cs="黑体" w:hint="eastAsia"/>
          <w:sz w:val="32"/>
          <w:szCs w:val="32"/>
        </w:rPr>
        <w:t>。</w:t>
      </w:r>
    </w:p>
    <w:p w:rsidR="005C13D1" w:rsidRDefault="00076C90">
      <w:pPr>
        <w:ind w:firstLine="645"/>
        <w:rPr>
          <w:rFonts w:ascii="黑体" w:eastAsia="黑体" w:hAnsi="黑体" w:cs="黑体"/>
          <w:sz w:val="32"/>
          <w:szCs w:val="32"/>
        </w:rPr>
      </w:pPr>
      <w:bookmarkStart w:id="55" w:name="_Toc25362_WPSOffice_Level2"/>
      <w:bookmarkStart w:id="56" w:name="_Toc17283_WPSOffice_Level2"/>
      <w:bookmarkStart w:id="57" w:name="_Toc5343_WPSOffice_Level2"/>
      <w:bookmarkStart w:id="58" w:name="_Toc8373_WPSOffice_Level2"/>
      <w:bookmarkStart w:id="59" w:name="_Toc2632_WPSOffice_Level2"/>
      <w:bookmarkStart w:id="60" w:name="_Toc17833_WPSOffice_Level2"/>
      <w:r>
        <w:rPr>
          <w:rFonts w:ascii="黑体" w:eastAsia="黑体" w:hAnsi="黑体" w:cs="黑体" w:hint="eastAsia"/>
          <w:sz w:val="32"/>
          <w:szCs w:val="32"/>
        </w:rPr>
        <w:t>六、一般公共预算财政拨款基本支出决算</w:t>
      </w:r>
      <w:bookmarkEnd w:id="55"/>
      <w:bookmarkEnd w:id="56"/>
      <w:bookmarkEnd w:id="57"/>
      <w:bookmarkEnd w:id="58"/>
      <w:bookmarkEnd w:id="59"/>
      <w:bookmarkEnd w:id="60"/>
      <w:r>
        <w:rPr>
          <w:rFonts w:ascii="黑体" w:eastAsia="黑体" w:hAnsi="黑体" w:cs="黑体" w:hint="eastAsia"/>
          <w:sz w:val="32"/>
          <w:szCs w:val="32"/>
        </w:rPr>
        <w:t>公开表</w:t>
      </w:r>
    </w:p>
    <w:p w:rsidR="005C13D1" w:rsidRDefault="00076C90">
      <w:pPr>
        <w:ind w:firstLineChars="400" w:firstLine="1280"/>
        <w:rPr>
          <w:rFonts w:ascii="黑体" w:eastAsia="黑体" w:hAnsi="黑体" w:cs="黑体"/>
          <w:sz w:val="32"/>
          <w:szCs w:val="32"/>
        </w:rPr>
      </w:pPr>
      <w:r>
        <w:rPr>
          <w:rFonts w:ascii="黑体" w:eastAsia="黑体" w:hAnsi="黑体" w:cs="黑体" w:hint="eastAsia"/>
          <w:sz w:val="32"/>
          <w:szCs w:val="32"/>
        </w:rPr>
        <w:t>（见正文附件）。</w:t>
      </w:r>
    </w:p>
    <w:p w:rsidR="005C13D1" w:rsidRDefault="00076C90">
      <w:pPr>
        <w:ind w:leftChars="304" w:left="1118" w:hangingChars="150" w:hanging="480"/>
        <w:rPr>
          <w:rFonts w:ascii="黑体" w:eastAsia="黑体" w:hAnsi="黑体" w:cs="黑体"/>
          <w:sz w:val="32"/>
          <w:szCs w:val="32"/>
        </w:rPr>
      </w:pPr>
      <w:bookmarkStart w:id="61" w:name="_Toc11799_WPSOffice_Level2"/>
      <w:bookmarkStart w:id="62" w:name="_Toc6020_WPSOffice_Level2"/>
      <w:bookmarkStart w:id="63" w:name="_Toc13345_WPSOffice_Level2"/>
      <w:bookmarkStart w:id="64" w:name="_Toc5594_WPSOffice_Level2"/>
      <w:bookmarkStart w:id="65" w:name="_Toc21310_WPSOffice_Level2"/>
      <w:bookmarkStart w:id="66" w:name="_Toc1533_WPSOffice_Level2"/>
      <w:r>
        <w:rPr>
          <w:rFonts w:ascii="黑体" w:eastAsia="黑体" w:hAnsi="黑体" w:cs="黑体" w:hint="eastAsia"/>
          <w:sz w:val="32"/>
          <w:szCs w:val="32"/>
        </w:rPr>
        <w:lastRenderedPageBreak/>
        <w:t>七、政府性基金预算财政拨款收入支出决算</w:t>
      </w:r>
      <w:bookmarkEnd w:id="61"/>
      <w:bookmarkEnd w:id="62"/>
      <w:bookmarkEnd w:id="63"/>
      <w:bookmarkEnd w:id="64"/>
      <w:bookmarkEnd w:id="65"/>
      <w:bookmarkEnd w:id="66"/>
      <w:r>
        <w:rPr>
          <w:rFonts w:ascii="黑体" w:eastAsia="黑体" w:hAnsi="黑体" w:cs="黑体" w:hint="eastAsia"/>
          <w:sz w:val="32"/>
          <w:szCs w:val="32"/>
        </w:rPr>
        <w:t>公开表</w:t>
      </w:r>
    </w:p>
    <w:p w:rsidR="005C13D1" w:rsidRDefault="00076C90">
      <w:pPr>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5C13D1" w:rsidRDefault="00076C90">
      <w:pPr>
        <w:ind w:leftChars="304" w:left="1118" w:hangingChars="150" w:hanging="480"/>
        <w:rPr>
          <w:rFonts w:ascii="黑体" w:eastAsia="黑体" w:hAnsi="黑体" w:cs="黑体"/>
          <w:sz w:val="32"/>
          <w:szCs w:val="32"/>
        </w:rPr>
      </w:pPr>
      <w:r>
        <w:rPr>
          <w:rFonts w:ascii="黑体" w:eastAsia="黑体" w:hAnsi="黑体" w:cs="黑体" w:hint="eastAsia"/>
          <w:sz w:val="32"/>
          <w:szCs w:val="32"/>
        </w:rPr>
        <w:t>八、国有资本经营预算财政拨款收入支出决算公开表</w:t>
      </w:r>
    </w:p>
    <w:p w:rsidR="005C13D1" w:rsidRDefault="00076C90">
      <w:pPr>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5C13D1" w:rsidRDefault="00076C90">
      <w:pPr>
        <w:rPr>
          <w:rFonts w:ascii="黑体" w:eastAsia="黑体" w:hAnsi="黑体" w:cs="黑体"/>
          <w:sz w:val="32"/>
          <w:szCs w:val="32"/>
        </w:rPr>
      </w:pPr>
      <w:bookmarkStart w:id="67" w:name="_Toc19961_WPSOffice_Level2"/>
      <w:bookmarkStart w:id="68" w:name="_Toc29886_WPSOffice_Level2"/>
      <w:bookmarkStart w:id="69" w:name="_Toc9377_WPSOffice_Level2"/>
      <w:bookmarkStart w:id="70" w:name="_Toc1820_WPSOffice_Level2"/>
      <w:r>
        <w:rPr>
          <w:rFonts w:ascii="黑体" w:eastAsia="黑体" w:hAnsi="黑体" w:cs="黑体"/>
          <w:sz w:val="32"/>
          <w:szCs w:val="32"/>
        </w:rPr>
        <w:t xml:space="preserve">    </w:t>
      </w:r>
      <w:r>
        <w:rPr>
          <w:rFonts w:ascii="黑体" w:eastAsia="黑体" w:hAnsi="黑体" w:cs="黑体" w:hint="eastAsia"/>
          <w:sz w:val="32"/>
          <w:szCs w:val="32"/>
        </w:rPr>
        <w:t>九、一般公共预算财政拨款“三公”经费支出决算</w:t>
      </w:r>
    </w:p>
    <w:p w:rsidR="005C13D1" w:rsidRDefault="00076C90">
      <w:pPr>
        <w:rPr>
          <w:rFonts w:ascii="黑体" w:eastAsia="黑体" w:hAnsi="黑体" w:cs="黑体"/>
          <w:sz w:val="32"/>
          <w:szCs w:val="32"/>
        </w:rPr>
      </w:pPr>
      <w:r>
        <w:rPr>
          <w:rFonts w:ascii="黑体" w:eastAsia="黑体" w:hAnsi="黑体" w:cs="黑体"/>
          <w:sz w:val="32"/>
          <w:szCs w:val="32"/>
        </w:rPr>
        <w:t xml:space="preserve">         </w:t>
      </w:r>
      <w:bookmarkEnd w:id="67"/>
      <w:bookmarkEnd w:id="68"/>
      <w:bookmarkEnd w:id="69"/>
      <w:bookmarkEnd w:id="70"/>
      <w:r>
        <w:rPr>
          <w:rFonts w:ascii="黑体" w:eastAsia="黑体" w:hAnsi="黑体" w:cs="黑体" w:hint="eastAsia"/>
          <w:sz w:val="32"/>
          <w:szCs w:val="32"/>
        </w:rPr>
        <w:t>公开表（见正文附件）。</w:t>
      </w:r>
    </w:p>
    <w:p w:rsidR="005C13D1" w:rsidRDefault="00076C90">
      <w:pPr>
        <w:rPr>
          <w:rFonts w:ascii="黑体" w:eastAsia="黑体" w:hAnsi="黑体" w:cs="黑体"/>
          <w:w w:val="96"/>
          <w:sz w:val="32"/>
          <w:szCs w:val="32"/>
        </w:rPr>
      </w:pPr>
      <w:r>
        <w:rPr>
          <w:rFonts w:ascii="黑体" w:eastAsia="黑体" w:hAnsi="黑体" w:cs="黑体"/>
          <w:w w:val="96"/>
          <w:sz w:val="32"/>
          <w:szCs w:val="32"/>
        </w:rPr>
        <w:t xml:space="preserve">    </w:t>
      </w:r>
      <w:r>
        <w:rPr>
          <w:rFonts w:ascii="黑体" w:eastAsia="黑体" w:hAnsi="黑体" w:cs="黑体" w:hint="eastAsia"/>
          <w:w w:val="96"/>
          <w:sz w:val="32"/>
          <w:szCs w:val="32"/>
        </w:rPr>
        <w:t>十、政府性基金预算财政拨款“三公”经费支出决算</w:t>
      </w:r>
    </w:p>
    <w:p w:rsidR="005C13D1" w:rsidRDefault="00076C90">
      <w:pPr>
        <w:rPr>
          <w:rFonts w:ascii="黑体" w:eastAsia="黑体" w:hAnsi="黑体" w:cs="黑体"/>
          <w:sz w:val="32"/>
          <w:szCs w:val="32"/>
        </w:rPr>
      </w:pPr>
      <w:r>
        <w:rPr>
          <w:rFonts w:ascii="黑体" w:eastAsia="黑体" w:hAnsi="黑体" w:cs="黑体"/>
          <w:w w:val="96"/>
          <w:sz w:val="32"/>
          <w:szCs w:val="32"/>
        </w:rPr>
        <w:t xml:space="preserve">          </w:t>
      </w:r>
      <w:r>
        <w:rPr>
          <w:rFonts w:ascii="黑体" w:eastAsia="黑体" w:hAnsi="黑体" w:cs="黑体" w:hint="eastAsia"/>
          <w:w w:val="96"/>
          <w:sz w:val="32"/>
          <w:szCs w:val="32"/>
        </w:rPr>
        <w:t>公开表</w:t>
      </w:r>
      <w:r>
        <w:rPr>
          <w:rFonts w:ascii="黑体" w:eastAsia="黑体" w:hAnsi="黑体" w:cs="黑体" w:hint="eastAsia"/>
          <w:sz w:val="32"/>
          <w:szCs w:val="32"/>
        </w:rPr>
        <w:t>（见正文附件）。</w:t>
      </w:r>
    </w:p>
    <w:p w:rsidR="005C13D1" w:rsidRDefault="00076C90">
      <w:pPr>
        <w:rPr>
          <w:rFonts w:ascii="黑体" w:eastAsia="黑体" w:hAnsi="黑体" w:cs="黑体"/>
          <w:w w:val="96"/>
          <w:sz w:val="32"/>
          <w:szCs w:val="32"/>
        </w:rPr>
      </w:pPr>
      <w:r>
        <w:rPr>
          <w:rFonts w:ascii="黑体" w:eastAsia="黑体" w:hAnsi="黑体" w:cs="黑体"/>
          <w:w w:val="96"/>
          <w:sz w:val="32"/>
          <w:szCs w:val="32"/>
        </w:rPr>
        <w:t xml:space="preserve">    </w:t>
      </w:r>
      <w:r>
        <w:rPr>
          <w:rFonts w:ascii="黑体" w:eastAsia="黑体" w:hAnsi="黑体" w:cs="黑体" w:hint="eastAsia"/>
          <w:w w:val="96"/>
          <w:sz w:val="32"/>
          <w:szCs w:val="32"/>
        </w:rPr>
        <w:t>十一、国有资本经营预算财政拨款“三公”经费支出决算</w:t>
      </w:r>
    </w:p>
    <w:p w:rsidR="005C13D1" w:rsidRDefault="00076C90">
      <w:pPr>
        <w:rPr>
          <w:rFonts w:ascii="黑体" w:eastAsia="黑体" w:hAnsi="黑体" w:cs="黑体"/>
          <w:sz w:val="32"/>
          <w:szCs w:val="32"/>
        </w:rPr>
      </w:pPr>
      <w:r>
        <w:rPr>
          <w:rFonts w:ascii="黑体" w:eastAsia="黑体" w:hAnsi="黑体" w:cs="黑体"/>
          <w:w w:val="96"/>
          <w:sz w:val="32"/>
          <w:szCs w:val="32"/>
        </w:rPr>
        <w:t xml:space="preserve">          </w:t>
      </w:r>
      <w:r>
        <w:rPr>
          <w:rFonts w:ascii="黑体" w:eastAsia="黑体" w:hAnsi="黑体" w:cs="黑体" w:hint="eastAsia"/>
          <w:w w:val="96"/>
          <w:sz w:val="32"/>
          <w:szCs w:val="32"/>
        </w:rPr>
        <w:t>公开表</w:t>
      </w:r>
      <w:r>
        <w:rPr>
          <w:rFonts w:ascii="黑体" w:eastAsia="黑体" w:hAnsi="黑体" w:cs="黑体" w:hint="eastAsia"/>
          <w:sz w:val="32"/>
          <w:szCs w:val="32"/>
        </w:rPr>
        <w:t>（见正文附件）。</w:t>
      </w:r>
    </w:p>
    <w:p w:rsidR="005C13D1" w:rsidRDefault="005C13D1">
      <w:pPr>
        <w:rPr>
          <w:rFonts w:ascii="黑体" w:eastAsia="黑体" w:hAnsi="黑体" w:cs="黑体"/>
          <w:sz w:val="32"/>
          <w:szCs w:val="32"/>
        </w:rPr>
      </w:pPr>
    </w:p>
    <w:p w:rsidR="005C13D1" w:rsidRDefault="00076C90">
      <w:pPr>
        <w:jc w:val="center"/>
        <w:rPr>
          <w:rFonts w:ascii="黑体" w:eastAsia="黑体" w:hAnsi="??"/>
          <w:sz w:val="32"/>
          <w:szCs w:val="32"/>
        </w:rPr>
      </w:pPr>
      <w:bookmarkStart w:id="71" w:name="_Toc31264_WPSOffice_Level1"/>
      <w:bookmarkStart w:id="72" w:name="_Toc16686_WPSOffice_Level1"/>
      <w:bookmarkStart w:id="73" w:name="_Toc4402_WPSOffice_Level1"/>
      <w:bookmarkStart w:id="74" w:name="_Toc27590_WPSOffice_Level1"/>
      <w:bookmarkStart w:id="75" w:name="_Toc29683_WPSOffice_Level1"/>
      <w:bookmarkStart w:id="76" w:name="_Toc28629_WPSOffice_Level1"/>
      <w:r>
        <w:rPr>
          <w:rFonts w:ascii="黑体" w:eastAsia="黑体" w:hAnsi="??" w:hint="eastAsia"/>
          <w:sz w:val="32"/>
          <w:szCs w:val="32"/>
        </w:rPr>
        <w:t>第三部分</w:t>
      </w:r>
      <w:r>
        <w:rPr>
          <w:rFonts w:ascii="黑体" w:eastAsia="黑体" w:hAnsi="??"/>
          <w:sz w:val="32"/>
          <w:szCs w:val="32"/>
        </w:rPr>
        <w:t xml:space="preserve">  </w:t>
      </w:r>
      <w:r>
        <w:rPr>
          <w:rFonts w:ascii="黑体" w:eastAsia="黑体" w:hAnsi="??" w:hint="eastAsia"/>
          <w:sz w:val="32"/>
          <w:szCs w:val="32"/>
        </w:rPr>
        <w:t>海南省直属机关第二幼儿园</w:t>
      </w:r>
    </w:p>
    <w:p w:rsidR="005C13D1" w:rsidRDefault="00076C90">
      <w:pPr>
        <w:jc w:val="center"/>
        <w:rPr>
          <w:rFonts w:ascii="黑体" w:eastAsia="黑体" w:hAnsi="??"/>
          <w:sz w:val="32"/>
          <w:szCs w:val="32"/>
        </w:rPr>
      </w:pPr>
      <w:r>
        <w:rPr>
          <w:rFonts w:ascii="黑体" w:eastAsia="黑体" w:hAnsi="??"/>
          <w:sz w:val="32"/>
          <w:szCs w:val="32"/>
        </w:rPr>
        <w:t>2021</w:t>
      </w:r>
      <w:r>
        <w:rPr>
          <w:rFonts w:ascii="黑体" w:eastAsia="黑体" w:hAnsi="??" w:hint="eastAsia"/>
          <w:sz w:val="32"/>
          <w:szCs w:val="32"/>
        </w:rPr>
        <w:t>年度决算情况说明</w:t>
      </w:r>
      <w:bookmarkEnd w:id="71"/>
      <w:bookmarkEnd w:id="72"/>
      <w:bookmarkEnd w:id="73"/>
      <w:bookmarkEnd w:id="74"/>
      <w:bookmarkEnd w:id="75"/>
      <w:bookmarkEnd w:id="76"/>
    </w:p>
    <w:p w:rsidR="005C13D1" w:rsidRDefault="00076C90">
      <w:pPr>
        <w:snapToGrid w:val="0"/>
        <w:spacing w:line="520" w:lineRule="exact"/>
        <w:ind w:firstLineChars="200" w:firstLine="640"/>
        <w:rPr>
          <w:rFonts w:ascii="仿宋_GB2312" w:eastAsia="仿宋_GB2312" w:hAnsi="仿宋"/>
          <w:sz w:val="32"/>
          <w:szCs w:val="32"/>
        </w:rPr>
      </w:pPr>
      <w:r>
        <w:rPr>
          <w:rFonts w:ascii="黑体" w:eastAsia="黑体" w:hAnsi="黑体" w:cs="黑体" w:hint="eastAsia"/>
          <w:bCs/>
          <w:sz w:val="32"/>
          <w:szCs w:val="32"/>
        </w:rPr>
        <w:t>一、收入支出决算总体情况说明</w:t>
      </w:r>
      <w:r>
        <w:rPr>
          <w:rFonts w:ascii="黑体" w:eastAsia="黑体" w:hAnsi="黑体" w:cs="黑体"/>
          <w:bCs/>
          <w:sz w:val="32"/>
          <w:szCs w:val="32"/>
        </w:rPr>
        <w:br/>
      </w:r>
      <w:r>
        <w:rPr>
          <w:rFonts w:ascii="楷体_GB2312" w:eastAsia="楷体_GB2312" w:hAnsi="??"/>
          <w:sz w:val="32"/>
          <w:szCs w:val="32"/>
        </w:rPr>
        <w:t xml:space="preserve">    </w:t>
      </w:r>
      <w:r>
        <w:rPr>
          <w:rFonts w:ascii="仿宋_GB2312" w:eastAsia="仿宋_GB2312" w:hAnsi="??"/>
          <w:sz w:val="32"/>
          <w:szCs w:val="32"/>
        </w:rPr>
        <w:t>2021</w:t>
      </w:r>
      <w:r>
        <w:rPr>
          <w:rFonts w:ascii="仿宋_GB2312" w:eastAsia="仿宋_GB2312" w:hAnsi="??" w:hint="eastAsia"/>
          <w:sz w:val="32"/>
          <w:szCs w:val="32"/>
        </w:rPr>
        <w:t>年度收、支总计</w:t>
      </w:r>
      <w:r>
        <w:rPr>
          <w:rFonts w:ascii="仿宋_GB2312" w:eastAsia="仿宋_GB2312" w:hAnsi="??"/>
          <w:sz w:val="32"/>
          <w:szCs w:val="32"/>
        </w:rPr>
        <w:t>1487.24</w:t>
      </w:r>
      <w:r>
        <w:rPr>
          <w:rFonts w:ascii="仿宋_GB2312" w:eastAsia="仿宋_GB2312" w:hAnsi="??" w:hint="eastAsia"/>
          <w:sz w:val="32"/>
          <w:szCs w:val="32"/>
        </w:rPr>
        <w:t>万元，与</w:t>
      </w:r>
      <w:r>
        <w:rPr>
          <w:rFonts w:ascii="仿宋_GB2312" w:eastAsia="仿宋_GB2312" w:hAnsi="??"/>
          <w:sz w:val="32"/>
          <w:szCs w:val="32"/>
        </w:rPr>
        <w:t>2020</w:t>
      </w:r>
      <w:r>
        <w:rPr>
          <w:rFonts w:ascii="仿宋_GB2312" w:eastAsia="仿宋_GB2312" w:hAnsi="??" w:hint="eastAsia"/>
          <w:sz w:val="32"/>
          <w:szCs w:val="32"/>
        </w:rPr>
        <w:t>年度</w:t>
      </w:r>
      <w:r>
        <w:rPr>
          <w:rFonts w:ascii="仿宋_GB2312" w:eastAsia="仿宋_GB2312" w:hAnsi="??"/>
          <w:sz w:val="32"/>
          <w:szCs w:val="32"/>
        </w:rPr>
        <w:t>937.53</w:t>
      </w:r>
      <w:r>
        <w:rPr>
          <w:rFonts w:ascii="仿宋_GB2312" w:eastAsia="仿宋_GB2312" w:hAnsi="??" w:hint="eastAsia"/>
          <w:sz w:val="32"/>
          <w:szCs w:val="32"/>
        </w:rPr>
        <w:t>万元相比，收入、支出总计各增加549.71万元，增加58.63</w:t>
      </w:r>
      <w:r>
        <w:rPr>
          <w:rFonts w:ascii="仿宋_GB2312" w:eastAsia="仿宋_GB2312" w:hAnsi="??"/>
          <w:sz w:val="32"/>
          <w:szCs w:val="32"/>
        </w:rPr>
        <w:t>%</w:t>
      </w:r>
      <w:r>
        <w:rPr>
          <w:rFonts w:ascii="仿宋_GB2312" w:eastAsia="仿宋_GB2312" w:hAnsi="??" w:hint="eastAsia"/>
          <w:sz w:val="32"/>
          <w:szCs w:val="32"/>
        </w:rPr>
        <w:t>。主要原因：</w:t>
      </w:r>
      <w:r>
        <w:rPr>
          <w:rFonts w:ascii="仿宋_GB2312" w:eastAsia="仿宋_GB2312" w:hAnsi="仿宋" w:hint="eastAsia"/>
          <w:sz w:val="32"/>
          <w:szCs w:val="32"/>
        </w:rPr>
        <w:t>一是2020年下达的教育发展专项资金（国家级）686.8万元结转2021年支出。二是2021年人员经费减少。在编在岗人员减少（退休2人、调出1人），人员减少数占原人数10%。人员经费744万元比上年754.73万元减少10.73万元。三是2021年公用经费减少。2021年公用经费预算71.81万元比2020年108.72万元减少36.91万元（2021年教育收费财政专户资金用于公用经费预算比2020年少）。</w:t>
      </w:r>
    </w:p>
    <w:p w:rsidR="005C13D1" w:rsidRDefault="00076C90">
      <w:pPr>
        <w:ind w:firstLineChars="200" w:firstLine="640"/>
      </w:pPr>
      <w:r>
        <w:rPr>
          <w:rFonts w:ascii="仿宋_GB2312" w:eastAsia="仿宋_GB2312" w:hAnsi="ˎ̥" w:cs="仿宋_GB2312" w:hint="eastAsia"/>
          <w:sz w:val="32"/>
          <w:szCs w:val="32"/>
          <w:shd w:val="clear" w:color="auto" w:fill="FFFFFF"/>
        </w:rPr>
        <w:t>使用非财政拨款结余</w:t>
      </w:r>
      <w:r>
        <w:rPr>
          <w:rFonts w:ascii="仿宋_GB2312" w:eastAsia="仿宋_GB2312" w:cs="仿宋_GB2312" w:hint="eastAsia"/>
          <w:sz w:val="32"/>
          <w:szCs w:val="32"/>
          <w:shd w:val="clear" w:color="auto" w:fill="FFFFFF"/>
        </w:rPr>
        <w:t>0.00</w:t>
      </w:r>
      <w:r>
        <w:rPr>
          <w:rFonts w:ascii="仿宋_GB2312" w:eastAsia="仿宋_GB2312" w:hAnsi="ˎ̥" w:cs="仿宋_GB2312" w:hint="eastAsia"/>
          <w:sz w:val="32"/>
          <w:szCs w:val="32"/>
          <w:shd w:val="clear" w:color="auto" w:fill="FFFFFF"/>
        </w:rPr>
        <w:t>万元，较2020年度决算数减</w:t>
      </w:r>
      <w:r>
        <w:rPr>
          <w:rFonts w:ascii="仿宋_GB2312" w:eastAsia="仿宋_GB2312" w:hAnsi="ˎ̥" w:cs="仿宋_GB2312" w:hint="eastAsia"/>
          <w:sz w:val="32"/>
          <w:szCs w:val="32"/>
          <w:shd w:val="clear" w:color="auto" w:fill="FFFFFF"/>
        </w:rPr>
        <w:lastRenderedPageBreak/>
        <w:t>少68.64万元，主要原因是机关二园2019年将财政专户结余资金结转财政应返还额度，2020年统计口径变更，以后不再结转。</w:t>
      </w:r>
      <w:r>
        <w:rPr>
          <w:rFonts w:ascii="仿宋_GB2312" w:eastAsia="仿宋_GB2312" w:hAnsi="仿宋" w:hint="eastAsia"/>
          <w:sz w:val="32"/>
          <w:szCs w:val="32"/>
        </w:rPr>
        <w:t>使用年初结转和结余0.08万元，主要是使用2020年结转收到的国库个人所得税退付手续费。</w:t>
      </w:r>
      <w:r>
        <w:rPr>
          <w:rFonts w:ascii="仿宋_GB2312" w:eastAsia="仿宋_GB2312" w:hAnsi="ˎ̥" w:cs="仿宋_GB2312" w:hint="eastAsia"/>
          <w:sz w:val="32"/>
          <w:szCs w:val="32"/>
          <w:shd w:val="clear" w:color="auto" w:fill="FFFFFF"/>
        </w:rPr>
        <w:t>年末结转结余30.72万元，较2020年度决算数0.48万元增加30.24万元，主要原因是增加了美兰区教育局公办公幼儿园补助资金。</w:t>
      </w:r>
    </w:p>
    <w:p w:rsidR="005C13D1" w:rsidRDefault="00076C90">
      <w:pPr>
        <w:ind w:firstLineChars="200" w:firstLine="640"/>
        <w:rPr>
          <w:rFonts w:ascii="仿宋_GB2312" w:eastAsia="仿宋_GB2312" w:hAnsi="??"/>
          <w:sz w:val="32"/>
          <w:szCs w:val="32"/>
        </w:rPr>
      </w:pPr>
      <w:r>
        <w:rPr>
          <w:rFonts w:ascii="仿宋_GB2312" w:eastAsia="仿宋_GB2312" w:hAnsi="??" w:hint="eastAsia"/>
          <w:sz w:val="32"/>
          <w:szCs w:val="32"/>
        </w:rPr>
        <w:t>（</w:t>
      </w:r>
      <w:r>
        <w:rPr>
          <w:rFonts w:ascii="仿宋_GB2312" w:eastAsia="仿宋_GB2312" w:hAnsi="??"/>
          <w:sz w:val="32"/>
          <w:szCs w:val="32"/>
        </w:rPr>
        <w:t>202</w:t>
      </w:r>
      <w:r>
        <w:rPr>
          <w:rFonts w:ascii="仿宋_GB2312" w:eastAsia="仿宋_GB2312" w:hAnsi="??" w:hint="eastAsia"/>
          <w:sz w:val="32"/>
          <w:szCs w:val="32"/>
        </w:rPr>
        <w:t>1年度相关决算数据，取自附件财决公开</w:t>
      </w:r>
      <w:r>
        <w:rPr>
          <w:rFonts w:ascii="仿宋_GB2312" w:eastAsia="仿宋_GB2312" w:hAnsi="??"/>
          <w:sz w:val="32"/>
          <w:szCs w:val="32"/>
        </w:rPr>
        <w:t>01</w:t>
      </w:r>
      <w:r>
        <w:rPr>
          <w:rFonts w:ascii="仿宋_GB2312" w:eastAsia="仿宋_GB2312" w:hAnsi="??" w:hint="eastAsia"/>
          <w:sz w:val="32"/>
          <w:szCs w:val="32"/>
        </w:rPr>
        <w:t>表；</w:t>
      </w:r>
      <w:r>
        <w:rPr>
          <w:rFonts w:ascii="仿宋_GB2312" w:eastAsia="仿宋_GB2312" w:hAnsi="??"/>
          <w:sz w:val="32"/>
          <w:szCs w:val="32"/>
        </w:rPr>
        <w:t>2020</w:t>
      </w:r>
      <w:r>
        <w:rPr>
          <w:rFonts w:ascii="仿宋_GB2312" w:eastAsia="仿宋_GB2312" w:hAnsi="??" w:hint="eastAsia"/>
          <w:sz w:val="32"/>
          <w:szCs w:val="32"/>
        </w:rPr>
        <w:t>年度相关决算数据取自</w:t>
      </w:r>
      <w:r>
        <w:rPr>
          <w:rFonts w:ascii="仿宋_GB2312" w:eastAsia="仿宋_GB2312" w:hAnsi="??"/>
          <w:sz w:val="32"/>
          <w:szCs w:val="32"/>
        </w:rPr>
        <w:t>2020</w:t>
      </w:r>
      <w:r>
        <w:rPr>
          <w:rFonts w:ascii="仿宋_GB2312" w:eastAsia="仿宋_GB2312" w:hAnsi="??" w:hint="eastAsia"/>
          <w:sz w:val="32"/>
          <w:szCs w:val="32"/>
        </w:rPr>
        <w:t>年度部门决算报表财决</w:t>
      </w:r>
      <w:r>
        <w:rPr>
          <w:rFonts w:ascii="仿宋_GB2312" w:eastAsia="仿宋_GB2312" w:hAnsi="??"/>
          <w:sz w:val="32"/>
          <w:szCs w:val="32"/>
        </w:rPr>
        <w:t>01</w:t>
      </w:r>
      <w:r>
        <w:rPr>
          <w:rFonts w:ascii="仿宋_GB2312" w:eastAsia="仿宋_GB2312" w:hAnsi="??" w:hint="eastAsia"/>
          <w:sz w:val="32"/>
          <w:szCs w:val="32"/>
        </w:rPr>
        <w:t>表《收入支出决算总表》。）</w:t>
      </w:r>
    </w:p>
    <w:p w:rsidR="005C13D1" w:rsidRDefault="00076C90">
      <w:pPr>
        <w:rPr>
          <w:rFonts w:ascii="仿宋_GB2312" w:eastAsia="仿宋_GB2312" w:hAnsi="??"/>
          <w:sz w:val="32"/>
          <w:szCs w:val="32"/>
        </w:rPr>
      </w:pPr>
      <w:r>
        <w:rPr>
          <w:rFonts w:ascii="仿宋_GB2312" w:eastAsia="仿宋_GB2312" w:hAnsi="??"/>
          <w:sz w:val="32"/>
          <w:szCs w:val="32"/>
        </w:rPr>
        <w:t xml:space="preserve">   </w:t>
      </w:r>
      <w:r>
        <w:rPr>
          <w:rFonts w:ascii="黑体" w:eastAsia="黑体" w:hAnsi="黑体" w:cs="黑体" w:hint="eastAsia"/>
          <w:bCs/>
          <w:sz w:val="32"/>
          <w:szCs w:val="32"/>
        </w:rPr>
        <w:t>二、收入决算情况说明</w:t>
      </w:r>
      <w:r>
        <w:rPr>
          <w:rFonts w:ascii="黑体" w:eastAsia="黑体" w:hAnsi="黑体" w:cs="黑体"/>
          <w:bCs/>
          <w:sz w:val="32"/>
          <w:szCs w:val="32"/>
        </w:rPr>
        <w:br/>
      </w:r>
      <w:r>
        <w:rPr>
          <w:rFonts w:ascii="仿宋_GB2312" w:eastAsia="仿宋_GB2312" w:hAnsi="??"/>
          <w:sz w:val="32"/>
          <w:szCs w:val="32"/>
        </w:rPr>
        <w:t xml:space="preserve">    </w:t>
      </w:r>
      <w:r>
        <w:rPr>
          <w:rFonts w:ascii="仿宋_GB2312" w:eastAsia="仿宋_GB2312" w:hAnsi="??" w:hint="eastAsia"/>
          <w:sz w:val="32"/>
          <w:szCs w:val="32"/>
        </w:rPr>
        <w:t>本年收入合计</w:t>
      </w:r>
      <w:r>
        <w:rPr>
          <w:rFonts w:ascii="仿宋_GB2312" w:eastAsia="仿宋_GB2312" w:hAnsi="??"/>
          <w:sz w:val="32"/>
          <w:szCs w:val="32"/>
        </w:rPr>
        <w:t>1487.16</w:t>
      </w:r>
      <w:r>
        <w:rPr>
          <w:rFonts w:ascii="仿宋_GB2312" w:eastAsia="仿宋_GB2312" w:hAnsi="??" w:hint="eastAsia"/>
          <w:sz w:val="32"/>
          <w:szCs w:val="32"/>
        </w:rPr>
        <w:t>万元，其中：财政拨款收入</w:t>
      </w:r>
      <w:r>
        <w:rPr>
          <w:rFonts w:ascii="仿宋_GB2312" w:eastAsia="仿宋_GB2312" w:hAnsi="??"/>
          <w:sz w:val="32"/>
          <w:szCs w:val="32"/>
        </w:rPr>
        <w:t>1235.06</w:t>
      </w:r>
      <w:r>
        <w:rPr>
          <w:rFonts w:ascii="仿宋_GB2312" w:eastAsia="仿宋_GB2312" w:hAnsi="??" w:hint="eastAsia"/>
          <w:sz w:val="32"/>
          <w:szCs w:val="32"/>
        </w:rPr>
        <w:t>万元，占</w:t>
      </w:r>
      <w:r>
        <w:rPr>
          <w:rFonts w:ascii="仿宋_GB2312" w:eastAsia="仿宋_GB2312" w:hAnsi="??"/>
          <w:sz w:val="32"/>
          <w:szCs w:val="32"/>
        </w:rPr>
        <w:t>8</w:t>
      </w:r>
      <w:r>
        <w:rPr>
          <w:rFonts w:ascii="仿宋_GB2312" w:eastAsia="仿宋_GB2312" w:hAnsi="??" w:hint="eastAsia"/>
          <w:sz w:val="32"/>
          <w:szCs w:val="32"/>
        </w:rPr>
        <w:t>3</w:t>
      </w:r>
      <w:r>
        <w:rPr>
          <w:rFonts w:ascii="仿宋_GB2312" w:eastAsia="仿宋_GB2312" w:hAnsi="??"/>
          <w:sz w:val="32"/>
          <w:szCs w:val="32"/>
        </w:rPr>
        <w:t>%</w:t>
      </w:r>
      <w:r>
        <w:rPr>
          <w:rFonts w:ascii="仿宋_GB2312" w:eastAsia="仿宋_GB2312" w:hAnsi="??" w:hint="eastAsia"/>
          <w:sz w:val="32"/>
          <w:szCs w:val="32"/>
        </w:rPr>
        <w:t>；上级补助收入</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；事业收入</w:t>
      </w:r>
      <w:r>
        <w:rPr>
          <w:rFonts w:ascii="仿宋_GB2312" w:eastAsia="仿宋_GB2312" w:hAnsi="??"/>
          <w:sz w:val="32"/>
          <w:szCs w:val="32"/>
        </w:rPr>
        <w:t>221.46</w:t>
      </w:r>
      <w:r>
        <w:rPr>
          <w:rFonts w:ascii="仿宋_GB2312" w:eastAsia="仿宋_GB2312" w:hAnsi="??" w:hint="eastAsia"/>
          <w:sz w:val="32"/>
          <w:szCs w:val="32"/>
        </w:rPr>
        <w:t>万元，占</w:t>
      </w:r>
      <w:r>
        <w:rPr>
          <w:rFonts w:ascii="仿宋_GB2312" w:eastAsia="仿宋_GB2312" w:hAnsi="??"/>
          <w:sz w:val="32"/>
          <w:szCs w:val="32"/>
        </w:rPr>
        <w:t>1</w:t>
      </w:r>
      <w:r>
        <w:rPr>
          <w:rFonts w:ascii="仿宋_GB2312" w:eastAsia="仿宋_GB2312" w:hAnsi="??" w:hint="eastAsia"/>
          <w:sz w:val="32"/>
          <w:szCs w:val="32"/>
        </w:rPr>
        <w:t>4.9</w:t>
      </w:r>
      <w:r>
        <w:rPr>
          <w:rFonts w:ascii="仿宋_GB2312" w:eastAsia="仿宋_GB2312" w:hAnsi="??"/>
          <w:sz w:val="32"/>
          <w:szCs w:val="32"/>
        </w:rPr>
        <w:t>%</w:t>
      </w:r>
      <w:r>
        <w:rPr>
          <w:rFonts w:ascii="仿宋_GB2312" w:eastAsia="仿宋_GB2312" w:hAnsi="??" w:hint="eastAsia"/>
          <w:sz w:val="32"/>
          <w:szCs w:val="32"/>
        </w:rPr>
        <w:t>；经营收入</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；附属单位上缴收入</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；其他收入</w:t>
      </w:r>
      <w:r>
        <w:rPr>
          <w:rFonts w:ascii="仿宋_GB2312" w:eastAsia="仿宋_GB2312" w:hAnsi="??"/>
          <w:sz w:val="32"/>
          <w:szCs w:val="32"/>
        </w:rPr>
        <w:t>30.64</w:t>
      </w:r>
      <w:r>
        <w:rPr>
          <w:rFonts w:ascii="仿宋_GB2312" w:eastAsia="仿宋_GB2312" w:hAnsi="??" w:hint="eastAsia"/>
          <w:sz w:val="32"/>
          <w:szCs w:val="32"/>
        </w:rPr>
        <w:t>万元，占2.1</w:t>
      </w:r>
      <w:r>
        <w:rPr>
          <w:rFonts w:ascii="仿宋_GB2312" w:eastAsia="仿宋_GB2312" w:hAnsi="??"/>
          <w:sz w:val="32"/>
          <w:szCs w:val="32"/>
        </w:rPr>
        <w:t>%</w:t>
      </w:r>
      <w:r>
        <w:rPr>
          <w:rFonts w:ascii="仿宋_GB2312" w:eastAsia="仿宋_GB2312" w:hAnsi="??" w:hint="eastAsia"/>
          <w:sz w:val="32"/>
          <w:szCs w:val="32"/>
        </w:rPr>
        <w:t>。</w:t>
      </w:r>
    </w:p>
    <w:p w:rsidR="005C13D1" w:rsidRDefault="00076C90">
      <w:pPr>
        <w:ind w:leftChars="196" w:left="412"/>
        <w:rPr>
          <w:rFonts w:ascii="仿宋_GB2312" w:eastAsia="仿宋_GB2312" w:hAnsi="??"/>
          <w:sz w:val="32"/>
          <w:szCs w:val="32"/>
        </w:rPr>
      </w:pPr>
      <w:r>
        <w:rPr>
          <w:rFonts w:ascii="仿宋_GB2312" w:eastAsia="仿宋_GB2312" w:hAnsi="??" w:hint="eastAsia"/>
          <w:sz w:val="32"/>
          <w:szCs w:val="32"/>
        </w:rPr>
        <w:t>（上述各项收入数字取自财决公开</w:t>
      </w:r>
      <w:r>
        <w:rPr>
          <w:rFonts w:ascii="仿宋_GB2312" w:eastAsia="仿宋_GB2312" w:hAnsi="??"/>
          <w:sz w:val="32"/>
          <w:szCs w:val="32"/>
        </w:rPr>
        <w:t>02</w:t>
      </w:r>
      <w:r>
        <w:rPr>
          <w:rFonts w:ascii="仿宋_GB2312" w:eastAsia="仿宋_GB2312" w:hAnsi="??" w:hint="eastAsia"/>
          <w:sz w:val="32"/>
          <w:szCs w:val="32"/>
        </w:rPr>
        <w:t>表）</w:t>
      </w:r>
    </w:p>
    <w:p w:rsidR="005C13D1" w:rsidRDefault="00076C90">
      <w:pPr>
        <w:ind w:firstLineChars="196" w:firstLine="627"/>
        <w:rPr>
          <w:rFonts w:ascii="黑体" w:eastAsia="黑体" w:hAnsi="黑体" w:cs="黑体"/>
          <w:bCs/>
          <w:sz w:val="32"/>
          <w:szCs w:val="32"/>
        </w:rPr>
      </w:pPr>
      <w:r>
        <w:rPr>
          <w:rFonts w:ascii="黑体" w:eastAsia="黑体" w:hAnsi="黑体" w:cs="黑体" w:hint="eastAsia"/>
          <w:bCs/>
          <w:sz w:val="32"/>
          <w:szCs w:val="32"/>
        </w:rPr>
        <w:t>三、支出决算情况说明</w:t>
      </w:r>
    </w:p>
    <w:p w:rsidR="005C13D1" w:rsidRDefault="00076C90">
      <w:pPr>
        <w:ind w:firstLineChars="200" w:firstLine="640"/>
        <w:rPr>
          <w:rFonts w:ascii="仿宋_GB2312" w:eastAsia="仿宋_GB2312" w:hAnsi="??"/>
          <w:sz w:val="32"/>
          <w:szCs w:val="32"/>
        </w:rPr>
      </w:pPr>
      <w:r>
        <w:rPr>
          <w:rFonts w:ascii="仿宋_GB2312" w:eastAsia="仿宋_GB2312" w:hAnsi="??" w:hint="eastAsia"/>
          <w:sz w:val="32"/>
          <w:szCs w:val="32"/>
        </w:rPr>
        <w:t>本年支出合计</w:t>
      </w:r>
      <w:r>
        <w:rPr>
          <w:rFonts w:ascii="仿宋_GB2312" w:eastAsia="仿宋_GB2312" w:hAnsi="??"/>
          <w:sz w:val="32"/>
          <w:szCs w:val="32"/>
        </w:rPr>
        <w:t>1456.52</w:t>
      </w:r>
      <w:r>
        <w:rPr>
          <w:rFonts w:ascii="仿宋_GB2312" w:eastAsia="仿宋_GB2312" w:hAnsi="??" w:hint="eastAsia"/>
          <w:sz w:val="32"/>
          <w:szCs w:val="32"/>
        </w:rPr>
        <w:t>万元，其中：基本支出</w:t>
      </w:r>
      <w:r>
        <w:rPr>
          <w:rFonts w:ascii="仿宋_GB2312" w:eastAsia="仿宋_GB2312" w:hAnsi="??"/>
          <w:sz w:val="32"/>
          <w:szCs w:val="32"/>
        </w:rPr>
        <w:t>815.81</w:t>
      </w:r>
      <w:r>
        <w:rPr>
          <w:rFonts w:ascii="仿宋_GB2312" w:eastAsia="仿宋_GB2312" w:hAnsi="??" w:hint="eastAsia"/>
          <w:sz w:val="32"/>
          <w:szCs w:val="32"/>
        </w:rPr>
        <w:t>万元，占56</w:t>
      </w:r>
      <w:r>
        <w:rPr>
          <w:rFonts w:ascii="仿宋_GB2312" w:eastAsia="仿宋_GB2312" w:hAnsi="??"/>
          <w:sz w:val="32"/>
          <w:szCs w:val="32"/>
        </w:rPr>
        <w:t>%</w:t>
      </w:r>
      <w:r>
        <w:rPr>
          <w:rFonts w:ascii="仿宋_GB2312" w:eastAsia="仿宋_GB2312" w:hAnsi="??" w:hint="eastAsia"/>
          <w:sz w:val="32"/>
          <w:szCs w:val="32"/>
        </w:rPr>
        <w:t>；项目支出</w:t>
      </w:r>
      <w:r>
        <w:rPr>
          <w:rFonts w:ascii="仿宋_GB2312" w:eastAsia="仿宋_GB2312" w:hAnsi="??"/>
          <w:sz w:val="32"/>
          <w:szCs w:val="32"/>
        </w:rPr>
        <w:t>640.71</w:t>
      </w:r>
      <w:r>
        <w:rPr>
          <w:rFonts w:ascii="仿宋_GB2312" w:eastAsia="仿宋_GB2312" w:hAnsi="??" w:hint="eastAsia"/>
          <w:sz w:val="32"/>
          <w:szCs w:val="32"/>
        </w:rPr>
        <w:t>万元，占44</w:t>
      </w:r>
      <w:r>
        <w:rPr>
          <w:rFonts w:ascii="仿宋_GB2312" w:eastAsia="仿宋_GB2312" w:hAnsi="??"/>
          <w:sz w:val="32"/>
          <w:szCs w:val="32"/>
        </w:rPr>
        <w:t>%</w:t>
      </w:r>
      <w:r>
        <w:rPr>
          <w:rFonts w:ascii="仿宋_GB2312" w:eastAsia="仿宋_GB2312" w:hAnsi="??" w:hint="eastAsia"/>
          <w:sz w:val="32"/>
          <w:szCs w:val="32"/>
        </w:rPr>
        <w:t>；上缴上级支出</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；经营支出</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；对附属单位补助支出</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w:t>
      </w:r>
    </w:p>
    <w:p w:rsidR="005C13D1" w:rsidRDefault="00076C90">
      <w:pPr>
        <w:ind w:firstLineChars="200" w:firstLine="640"/>
        <w:rPr>
          <w:rFonts w:ascii="仿宋_GB2312" w:eastAsia="仿宋_GB2312" w:hAnsi="??"/>
          <w:sz w:val="32"/>
          <w:szCs w:val="32"/>
        </w:rPr>
      </w:pPr>
      <w:r>
        <w:rPr>
          <w:rFonts w:ascii="仿宋_GB2312" w:eastAsia="仿宋_GB2312" w:hAnsi="??" w:hint="eastAsia"/>
          <w:sz w:val="32"/>
          <w:szCs w:val="32"/>
        </w:rPr>
        <w:t>（上述各项支出数字取自财决公开</w:t>
      </w:r>
      <w:r>
        <w:rPr>
          <w:rFonts w:ascii="仿宋_GB2312" w:eastAsia="仿宋_GB2312" w:hAnsi="??"/>
          <w:sz w:val="32"/>
          <w:szCs w:val="32"/>
        </w:rPr>
        <w:t>03</w:t>
      </w:r>
      <w:r>
        <w:rPr>
          <w:rFonts w:ascii="仿宋_GB2312" w:eastAsia="仿宋_GB2312" w:hAnsi="??" w:hint="eastAsia"/>
          <w:sz w:val="32"/>
          <w:szCs w:val="32"/>
        </w:rPr>
        <w:t>表。）</w:t>
      </w:r>
    </w:p>
    <w:p w:rsidR="005C13D1" w:rsidRDefault="005C13D1">
      <w:pPr>
        <w:ind w:firstLineChars="200" w:firstLine="640"/>
        <w:rPr>
          <w:rFonts w:ascii="仿宋_GB2312" w:eastAsia="仿宋_GB2312" w:hAnsi="??"/>
          <w:sz w:val="32"/>
          <w:szCs w:val="32"/>
        </w:rPr>
      </w:pPr>
    </w:p>
    <w:p w:rsidR="005C13D1" w:rsidRDefault="00076C90">
      <w:pPr>
        <w:ind w:firstLineChars="196" w:firstLine="627"/>
        <w:rPr>
          <w:rFonts w:ascii="黑体" w:eastAsia="黑体" w:hAnsi="黑体" w:cs="黑体"/>
          <w:bCs/>
          <w:sz w:val="32"/>
          <w:szCs w:val="32"/>
        </w:rPr>
      </w:pPr>
      <w:r>
        <w:rPr>
          <w:rFonts w:ascii="黑体" w:eastAsia="黑体" w:hAnsi="黑体" w:cs="黑体" w:hint="eastAsia"/>
          <w:bCs/>
          <w:sz w:val="32"/>
          <w:szCs w:val="32"/>
        </w:rPr>
        <w:t>四、财政拨款收入支出决算总体情况说明</w:t>
      </w:r>
    </w:p>
    <w:p w:rsidR="005C13D1" w:rsidRDefault="00076C90">
      <w:pPr>
        <w:ind w:firstLineChars="200" w:firstLine="640"/>
        <w:rPr>
          <w:rFonts w:ascii="仿宋_GB2312" w:eastAsia="仿宋_GB2312" w:hAnsi="仿宋"/>
          <w:sz w:val="32"/>
          <w:szCs w:val="32"/>
        </w:rPr>
      </w:pPr>
      <w:r>
        <w:rPr>
          <w:rFonts w:ascii="仿宋_GB2312" w:eastAsia="仿宋_GB2312" w:hAnsi="??"/>
          <w:sz w:val="32"/>
          <w:szCs w:val="32"/>
        </w:rPr>
        <w:t>202</w:t>
      </w:r>
      <w:r>
        <w:rPr>
          <w:rFonts w:ascii="仿宋_GB2312" w:eastAsia="仿宋_GB2312" w:hAnsi="??" w:hint="eastAsia"/>
          <w:sz w:val="32"/>
          <w:szCs w:val="32"/>
        </w:rPr>
        <w:t>1年度财政拨款收入、支出总计</w:t>
      </w:r>
      <w:r>
        <w:rPr>
          <w:rFonts w:ascii="仿宋_GB2312" w:eastAsia="仿宋_GB2312" w:hAnsi="??"/>
          <w:sz w:val="32"/>
          <w:szCs w:val="32"/>
        </w:rPr>
        <w:t>1235.06</w:t>
      </w:r>
      <w:r>
        <w:rPr>
          <w:rFonts w:ascii="仿宋_GB2312" w:eastAsia="仿宋_GB2312" w:hAnsi="??" w:hint="eastAsia"/>
          <w:sz w:val="32"/>
          <w:szCs w:val="32"/>
        </w:rPr>
        <w:t>万元。与</w:t>
      </w:r>
      <w:r>
        <w:rPr>
          <w:rFonts w:ascii="仿宋_GB2312" w:eastAsia="仿宋_GB2312" w:hAnsi="??"/>
          <w:sz w:val="32"/>
          <w:szCs w:val="32"/>
        </w:rPr>
        <w:t>2020</w:t>
      </w:r>
      <w:r>
        <w:rPr>
          <w:rFonts w:ascii="仿宋_GB2312" w:eastAsia="仿宋_GB2312" w:hAnsi="??" w:hint="eastAsia"/>
          <w:sz w:val="32"/>
          <w:szCs w:val="32"/>
        </w:rPr>
        <w:t>年度</w:t>
      </w:r>
      <w:r>
        <w:rPr>
          <w:rFonts w:ascii="仿宋_GB2312" w:eastAsia="仿宋_GB2312" w:hAnsi="??"/>
          <w:sz w:val="32"/>
          <w:szCs w:val="32"/>
        </w:rPr>
        <w:t>761.43</w:t>
      </w:r>
      <w:r>
        <w:rPr>
          <w:rFonts w:ascii="仿宋_GB2312" w:eastAsia="仿宋_GB2312" w:hAnsi="??" w:hint="eastAsia"/>
          <w:sz w:val="32"/>
          <w:szCs w:val="32"/>
        </w:rPr>
        <w:t>万元相比，财政拨款收入、支出总计各增加473.63万元，增加62.2</w:t>
      </w:r>
      <w:r>
        <w:rPr>
          <w:rFonts w:ascii="仿宋_GB2312" w:eastAsia="仿宋_GB2312" w:hAnsi="??"/>
          <w:sz w:val="32"/>
          <w:szCs w:val="32"/>
        </w:rPr>
        <w:t>%</w:t>
      </w:r>
      <w:r>
        <w:rPr>
          <w:rFonts w:ascii="仿宋_GB2312" w:eastAsia="仿宋_GB2312" w:hAnsi="??" w:hint="eastAsia"/>
          <w:sz w:val="32"/>
          <w:szCs w:val="32"/>
        </w:rPr>
        <w:t>。主要原因是</w:t>
      </w:r>
      <w:r>
        <w:rPr>
          <w:rFonts w:ascii="仿宋_GB2312" w:eastAsia="仿宋_GB2312" w:hAnsi="仿宋" w:hint="eastAsia"/>
          <w:sz w:val="32"/>
          <w:szCs w:val="32"/>
        </w:rPr>
        <w:t>增加了园区装修改造修缮经费。</w:t>
      </w:r>
    </w:p>
    <w:p w:rsidR="005C13D1" w:rsidRDefault="00076C90">
      <w:pPr>
        <w:widowControl/>
        <w:spacing w:afterAutospacing="1" w:line="580" w:lineRule="exact"/>
        <w:ind w:firstLineChars="200" w:firstLine="640"/>
        <w:jc w:val="left"/>
        <w:rPr>
          <w:rFonts w:ascii="仿宋_GB2312" w:eastAsia="仿宋_GB2312" w:hAnsi="ˎ̥" w:cs="仿宋_GB2312"/>
          <w:sz w:val="32"/>
          <w:szCs w:val="32"/>
          <w:shd w:val="clear" w:color="auto" w:fill="FFFFFF"/>
        </w:rPr>
      </w:pPr>
      <w:r>
        <w:rPr>
          <w:rFonts w:ascii="仿宋_GB2312" w:eastAsia="仿宋_GB2312" w:hAnsi="ˎ̥" w:cs="仿宋_GB2312" w:hint="eastAsia"/>
          <w:sz w:val="32"/>
          <w:szCs w:val="32"/>
          <w:shd w:val="clear" w:color="auto" w:fill="FFFFFF"/>
        </w:rPr>
        <w:t>财政拨款年初结转结余0.00万元，较2020年度决算数减少0.48万元，主要原因是2020年初结转结余的示范幼儿园项目资金已于当年列支。</w:t>
      </w:r>
    </w:p>
    <w:p w:rsidR="005C13D1" w:rsidRDefault="00076C90">
      <w:pPr>
        <w:widowControl/>
        <w:spacing w:afterAutospacing="1" w:line="580" w:lineRule="exact"/>
        <w:ind w:firstLineChars="200" w:firstLine="640"/>
        <w:jc w:val="left"/>
        <w:rPr>
          <w:rFonts w:ascii="仿宋_GB2312" w:eastAsia="仿宋_GB2312" w:hAnsi="??"/>
          <w:sz w:val="32"/>
          <w:szCs w:val="32"/>
        </w:rPr>
      </w:pPr>
      <w:r>
        <w:rPr>
          <w:rFonts w:ascii="仿宋_GB2312" w:eastAsia="仿宋_GB2312" w:hAnsi="ˎ̥" w:cs="仿宋_GB2312" w:hint="eastAsia"/>
          <w:sz w:val="32"/>
          <w:szCs w:val="32"/>
          <w:shd w:val="clear" w:color="auto" w:fill="FFFFFF"/>
        </w:rPr>
        <w:t>财政拨款年末结转结余0万元，2020年度年末决算数也为0万元。</w:t>
      </w:r>
    </w:p>
    <w:p w:rsidR="005C13D1" w:rsidRDefault="00076C90">
      <w:pPr>
        <w:ind w:firstLineChars="200" w:firstLine="640"/>
        <w:rPr>
          <w:rFonts w:ascii="仿宋_GB2312" w:eastAsia="仿宋_GB2312" w:hAnsi="??"/>
          <w:sz w:val="32"/>
          <w:szCs w:val="32"/>
        </w:rPr>
      </w:pPr>
      <w:r>
        <w:rPr>
          <w:rFonts w:ascii="仿宋_GB2312" w:eastAsia="仿宋_GB2312" w:hAnsi="??" w:hint="eastAsia"/>
          <w:sz w:val="32"/>
          <w:szCs w:val="32"/>
        </w:rPr>
        <w:t>（</w:t>
      </w:r>
      <w:r>
        <w:rPr>
          <w:rFonts w:ascii="仿宋_GB2312" w:eastAsia="仿宋_GB2312" w:hAnsi="??"/>
          <w:sz w:val="32"/>
          <w:szCs w:val="32"/>
        </w:rPr>
        <w:t>202</w:t>
      </w:r>
      <w:r>
        <w:rPr>
          <w:rFonts w:ascii="仿宋_GB2312" w:eastAsia="仿宋_GB2312" w:hAnsi="??" w:hint="eastAsia"/>
          <w:sz w:val="32"/>
          <w:szCs w:val="32"/>
        </w:rPr>
        <w:t>1年度决算相关数据取自财决公开</w:t>
      </w:r>
      <w:r>
        <w:rPr>
          <w:rFonts w:ascii="仿宋_GB2312" w:eastAsia="仿宋_GB2312" w:hAnsi="??"/>
          <w:sz w:val="32"/>
          <w:szCs w:val="32"/>
        </w:rPr>
        <w:t>04</w:t>
      </w:r>
      <w:r>
        <w:rPr>
          <w:rFonts w:ascii="仿宋_GB2312" w:eastAsia="仿宋_GB2312" w:hAnsi="??" w:hint="eastAsia"/>
          <w:sz w:val="32"/>
          <w:szCs w:val="32"/>
        </w:rPr>
        <w:t>表。</w:t>
      </w:r>
      <w:r>
        <w:rPr>
          <w:rFonts w:ascii="仿宋_GB2312" w:eastAsia="仿宋_GB2312" w:hAnsi="??"/>
          <w:sz w:val="32"/>
          <w:szCs w:val="32"/>
        </w:rPr>
        <w:t>2020</w:t>
      </w:r>
      <w:r>
        <w:rPr>
          <w:rFonts w:ascii="仿宋_GB2312" w:eastAsia="仿宋_GB2312" w:hAnsi="??" w:hint="eastAsia"/>
          <w:sz w:val="32"/>
          <w:szCs w:val="32"/>
        </w:rPr>
        <w:t>年度决算相关数据可取自</w:t>
      </w:r>
      <w:r>
        <w:rPr>
          <w:rFonts w:ascii="仿宋_GB2312" w:eastAsia="仿宋_GB2312" w:hAnsi="??"/>
          <w:sz w:val="32"/>
          <w:szCs w:val="32"/>
        </w:rPr>
        <w:t>2020</w:t>
      </w:r>
      <w:r>
        <w:rPr>
          <w:rFonts w:ascii="仿宋_GB2312" w:eastAsia="仿宋_GB2312" w:hAnsi="??" w:hint="eastAsia"/>
          <w:sz w:val="32"/>
          <w:szCs w:val="32"/>
        </w:rPr>
        <w:t>年度部门决算报表财决</w:t>
      </w:r>
      <w:r>
        <w:rPr>
          <w:rFonts w:ascii="仿宋_GB2312" w:eastAsia="仿宋_GB2312" w:hAnsi="??"/>
          <w:sz w:val="32"/>
          <w:szCs w:val="32"/>
        </w:rPr>
        <w:t>01-1</w:t>
      </w:r>
      <w:r>
        <w:rPr>
          <w:rFonts w:ascii="仿宋_GB2312" w:eastAsia="仿宋_GB2312" w:hAnsi="??" w:hint="eastAsia"/>
          <w:sz w:val="32"/>
          <w:szCs w:val="32"/>
        </w:rPr>
        <w:t>表《财政拨款收入支出决算总表》。）</w:t>
      </w:r>
    </w:p>
    <w:p w:rsidR="005C13D1" w:rsidRDefault="00076C90">
      <w:pPr>
        <w:ind w:firstLineChars="196" w:firstLine="627"/>
        <w:rPr>
          <w:rFonts w:ascii="黑体" w:eastAsia="黑体" w:hAnsi="黑体" w:cs="黑体"/>
          <w:bCs/>
          <w:sz w:val="32"/>
          <w:szCs w:val="32"/>
        </w:rPr>
      </w:pPr>
      <w:r>
        <w:rPr>
          <w:rFonts w:ascii="黑体" w:eastAsia="黑体" w:hAnsi="黑体" w:cs="黑体" w:hint="eastAsia"/>
          <w:bCs/>
          <w:sz w:val="32"/>
          <w:szCs w:val="32"/>
        </w:rPr>
        <w:t>五、一般公共预算财政拨款支出决算情况说明</w:t>
      </w:r>
    </w:p>
    <w:p w:rsidR="005C13D1" w:rsidRDefault="00076C90">
      <w:pPr>
        <w:ind w:firstLineChars="200" w:firstLine="640"/>
        <w:rPr>
          <w:rFonts w:ascii="楷体" w:eastAsia="楷体" w:hAnsi="楷体" w:cs="楷体"/>
          <w:sz w:val="32"/>
          <w:szCs w:val="32"/>
        </w:rPr>
      </w:pPr>
      <w:bookmarkStart w:id="77" w:name="_Toc17398_WPSOffice_Level2"/>
      <w:bookmarkStart w:id="78" w:name="_Toc13694_WPSOffice_Level2"/>
      <w:bookmarkStart w:id="79" w:name="_Toc9989_WPSOffice_Level2"/>
      <w:bookmarkStart w:id="80" w:name="_Toc19665_WPSOffice_Level2"/>
      <w:bookmarkStart w:id="81" w:name="_Toc23005_WPSOffice_Level2"/>
      <w:bookmarkStart w:id="82" w:name="_Toc21737_WPSOffice_Level2"/>
      <w:r>
        <w:rPr>
          <w:rFonts w:ascii="楷体" w:eastAsia="楷体" w:hAnsi="楷体" w:cs="楷体" w:hint="eastAsia"/>
          <w:sz w:val="32"/>
          <w:szCs w:val="32"/>
        </w:rPr>
        <w:t>（一）一般公共预算财政拨款支出决算总体情况</w:t>
      </w:r>
      <w:bookmarkEnd w:id="77"/>
      <w:bookmarkEnd w:id="78"/>
      <w:r>
        <w:rPr>
          <w:rFonts w:ascii="楷体" w:eastAsia="楷体" w:hAnsi="楷体" w:cs="楷体" w:hint="eastAsia"/>
          <w:sz w:val="32"/>
          <w:szCs w:val="32"/>
        </w:rPr>
        <w:t>。</w:t>
      </w:r>
      <w:bookmarkEnd w:id="79"/>
      <w:bookmarkEnd w:id="80"/>
      <w:bookmarkEnd w:id="81"/>
      <w:bookmarkEnd w:id="82"/>
    </w:p>
    <w:p w:rsidR="005C13D1" w:rsidRDefault="00076C90">
      <w:pPr>
        <w:ind w:firstLineChars="200" w:firstLine="640"/>
        <w:rPr>
          <w:rFonts w:ascii="仿宋_GB2312" w:eastAsia="仿宋_GB2312" w:hAnsi="仿宋"/>
          <w:sz w:val="32"/>
          <w:szCs w:val="32"/>
        </w:rPr>
      </w:pPr>
      <w:r>
        <w:rPr>
          <w:rFonts w:ascii="仿宋_GB2312" w:eastAsia="仿宋_GB2312" w:hAnsi="??"/>
          <w:sz w:val="32"/>
          <w:szCs w:val="32"/>
        </w:rPr>
        <w:t>2021</w:t>
      </w:r>
      <w:r>
        <w:rPr>
          <w:rFonts w:ascii="仿宋_GB2312" w:eastAsia="仿宋_GB2312" w:hAnsi="??" w:hint="eastAsia"/>
          <w:sz w:val="32"/>
          <w:szCs w:val="32"/>
        </w:rPr>
        <w:t>年度一般公共预算财政拨款支出1235.06万元，占本年支出合计1456.52万元的84.5%。与</w:t>
      </w:r>
      <w:r>
        <w:rPr>
          <w:rFonts w:ascii="仿宋_GB2312" w:eastAsia="仿宋_GB2312" w:hAnsi="??"/>
          <w:sz w:val="32"/>
          <w:szCs w:val="32"/>
        </w:rPr>
        <w:t>20</w:t>
      </w:r>
      <w:r>
        <w:rPr>
          <w:rFonts w:ascii="仿宋_GB2312" w:eastAsia="仿宋_GB2312" w:hAnsi="??" w:hint="eastAsia"/>
          <w:sz w:val="32"/>
          <w:szCs w:val="32"/>
        </w:rPr>
        <w:t>20年度</w:t>
      </w:r>
      <w:r>
        <w:rPr>
          <w:rFonts w:ascii="仿宋_GB2312" w:eastAsia="仿宋_GB2312" w:hAnsi="??"/>
          <w:sz w:val="32"/>
          <w:szCs w:val="32"/>
        </w:rPr>
        <w:t>761.43</w:t>
      </w:r>
      <w:r>
        <w:rPr>
          <w:rFonts w:ascii="仿宋_GB2312" w:eastAsia="仿宋_GB2312" w:hAnsi="??" w:hint="eastAsia"/>
          <w:sz w:val="32"/>
          <w:szCs w:val="32"/>
        </w:rPr>
        <w:t>相比，一般公共预算财政拨款支出增加473.63万元，</w:t>
      </w:r>
      <w:bookmarkStart w:id="83" w:name="_Toc2711_WPSOffice_Level2"/>
      <w:bookmarkStart w:id="84" w:name="_Toc18793_WPSOffice_Level2"/>
      <w:bookmarkStart w:id="85" w:name="_Toc27767_WPSOffice_Level2"/>
      <w:bookmarkStart w:id="86" w:name="_Toc23864_WPSOffice_Level2"/>
      <w:bookmarkStart w:id="87" w:name="_Toc19535_WPSOffice_Level2"/>
      <w:bookmarkStart w:id="88" w:name="_Toc19075_WPSOffice_Level2"/>
      <w:r>
        <w:rPr>
          <w:rFonts w:ascii="仿宋_GB2312" w:eastAsia="仿宋_GB2312" w:hAnsi="??" w:hint="eastAsia"/>
          <w:sz w:val="32"/>
          <w:szCs w:val="32"/>
        </w:rPr>
        <w:t>增加62</w:t>
      </w:r>
      <w:r>
        <w:rPr>
          <w:rFonts w:ascii="仿宋_GB2312" w:eastAsia="仿宋_GB2312" w:hAnsi="??"/>
          <w:sz w:val="32"/>
          <w:szCs w:val="32"/>
        </w:rPr>
        <w:t>%</w:t>
      </w:r>
      <w:r>
        <w:rPr>
          <w:rFonts w:ascii="仿宋_GB2312" w:eastAsia="仿宋_GB2312" w:hAnsi="??" w:hint="eastAsia"/>
          <w:sz w:val="32"/>
          <w:szCs w:val="32"/>
        </w:rPr>
        <w:t>。主要原因是</w:t>
      </w:r>
      <w:r>
        <w:rPr>
          <w:rFonts w:ascii="仿宋_GB2312" w:eastAsia="仿宋_GB2312" w:hAnsi="仿宋" w:hint="eastAsia"/>
          <w:sz w:val="32"/>
          <w:szCs w:val="32"/>
        </w:rPr>
        <w:t>增加了园区装修改造修缮经费。</w:t>
      </w:r>
    </w:p>
    <w:p w:rsidR="005C13D1" w:rsidRDefault="00076C90">
      <w:pPr>
        <w:ind w:firstLineChars="200" w:firstLine="640"/>
        <w:rPr>
          <w:rFonts w:ascii="楷体" w:eastAsia="楷体" w:hAnsi="楷体" w:cs="楷体"/>
          <w:sz w:val="32"/>
          <w:szCs w:val="32"/>
        </w:rPr>
      </w:pPr>
      <w:r>
        <w:rPr>
          <w:rFonts w:ascii="楷体" w:eastAsia="楷体" w:hAnsi="楷体" w:cs="楷体" w:hint="eastAsia"/>
          <w:sz w:val="32"/>
          <w:szCs w:val="32"/>
        </w:rPr>
        <w:t>（二）一般公共预算财政拨款支出决算结构情况</w:t>
      </w:r>
      <w:bookmarkEnd w:id="83"/>
      <w:bookmarkEnd w:id="84"/>
      <w:r>
        <w:rPr>
          <w:rFonts w:ascii="楷体" w:eastAsia="楷体" w:hAnsi="楷体" w:cs="楷体" w:hint="eastAsia"/>
          <w:sz w:val="32"/>
          <w:szCs w:val="32"/>
        </w:rPr>
        <w:t>。</w:t>
      </w:r>
      <w:bookmarkEnd w:id="85"/>
      <w:bookmarkEnd w:id="86"/>
      <w:bookmarkEnd w:id="87"/>
      <w:bookmarkEnd w:id="88"/>
    </w:p>
    <w:p w:rsidR="005C13D1" w:rsidRDefault="00076C90">
      <w:pPr>
        <w:ind w:firstLineChars="200" w:firstLine="640"/>
        <w:rPr>
          <w:rFonts w:ascii="仿宋_GB2312" w:eastAsia="仿宋_GB2312" w:hAnsi="??"/>
          <w:sz w:val="32"/>
          <w:szCs w:val="32"/>
        </w:rPr>
      </w:pPr>
      <w:r>
        <w:rPr>
          <w:rFonts w:ascii="仿宋_GB2312" w:eastAsia="仿宋_GB2312" w:hAnsi="??"/>
          <w:sz w:val="32"/>
          <w:szCs w:val="32"/>
        </w:rPr>
        <w:lastRenderedPageBreak/>
        <w:t>2021</w:t>
      </w:r>
      <w:r>
        <w:rPr>
          <w:rFonts w:ascii="仿宋_GB2312" w:eastAsia="仿宋_GB2312" w:hAnsi="??" w:hint="eastAsia"/>
          <w:sz w:val="32"/>
          <w:szCs w:val="32"/>
        </w:rPr>
        <w:t>年度一般公共预算财政拨款支出1235.06万元，主要用于以下方面：</w:t>
      </w:r>
      <w:r>
        <w:rPr>
          <w:rFonts w:ascii="仿宋_GB2312" w:eastAsia="仿宋_GB2312" w:hAnsi="??" w:hint="eastAsia"/>
          <w:b/>
          <w:sz w:val="32"/>
          <w:szCs w:val="32"/>
        </w:rPr>
        <w:t>教育（类）</w:t>
      </w:r>
      <w:r>
        <w:rPr>
          <w:rFonts w:ascii="仿宋_GB2312" w:eastAsia="仿宋_GB2312" w:hAnsi="??" w:hint="eastAsia"/>
          <w:sz w:val="32"/>
          <w:szCs w:val="32"/>
        </w:rPr>
        <w:t>支出1119.80万元，占90.7</w:t>
      </w:r>
      <w:r>
        <w:rPr>
          <w:rFonts w:ascii="仿宋_GB2312" w:eastAsia="仿宋_GB2312" w:hAnsi="??"/>
          <w:sz w:val="32"/>
          <w:szCs w:val="32"/>
        </w:rPr>
        <w:t>%</w:t>
      </w:r>
      <w:r>
        <w:rPr>
          <w:rFonts w:ascii="仿宋_GB2312" w:eastAsia="仿宋_GB2312" w:hAnsi="??" w:hint="eastAsia"/>
          <w:sz w:val="32"/>
          <w:szCs w:val="32"/>
        </w:rPr>
        <w:t>；</w:t>
      </w:r>
      <w:r>
        <w:rPr>
          <w:rFonts w:ascii="仿宋_GB2312" w:eastAsia="仿宋_GB2312" w:hAnsi="??" w:hint="eastAsia"/>
          <w:b/>
          <w:sz w:val="32"/>
          <w:szCs w:val="32"/>
        </w:rPr>
        <w:t>社会保障和就业（类）</w:t>
      </w:r>
      <w:r>
        <w:rPr>
          <w:rFonts w:ascii="仿宋_GB2312" w:eastAsia="仿宋_GB2312" w:hAnsi="??" w:hint="eastAsia"/>
          <w:sz w:val="32"/>
          <w:szCs w:val="32"/>
        </w:rPr>
        <w:t>支出55.82万元，占4.5</w:t>
      </w:r>
      <w:r>
        <w:rPr>
          <w:rFonts w:ascii="仿宋_GB2312" w:eastAsia="仿宋_GB2312" w:hAnsi="??"/>
          <w:sz w:val="32"/>
          <w:szCs w:val="32"/>
        </w:rPr>
        <w:t>%</w:t>
      </w:r>
      <w:r>
        <w:rPr>
          <w:rFonts w:ascii="仿宋_GB2312" w:eastAsia="仿宋_GB2312" w:hAnsi="??" w:hint="eastAsia"/>
          <w:sz w:val="32"/>
          <w:szCs w:val="32"/>
        </w:rPr>
        <w:t>；</w:t>
      </w:r>
      <w:r>
        <w:rPr>
          <w:rFonts w:ascii="仿宋_GB2312" w:eastAsia="仿宋_GB2312" w:hAnsi="??" w:hint="eastAsia"/>
          <w:b/>
          <w:bCs/>
          <w:sz w:val="32"/>
          <w:szCs w:val="32"/>
        </w:rPr>
        <w:t>卫生健康（类）</w:t>
      </w:r>
      <w:r>
        <w:rPr>
          <w:rFonts w:ascii="仿宋_GB2312" w:eastAsia="仿宋_GB2312" w:hAnsi="??" w:hint="eastAsia"/>
          <w:sz w:val="32"/>
          <w:szCs w:val="32"/>
        </w:rPr>
        <w:t>支出</w:t>
      </w:r>
      <w:r>
        <w:rPr>
          <w:rFonts w:ascii="仿宋_GB2312" w:eastAsia="仿宋_GB2312" w:hAnsi="??"/>
          <w:sz w:val="32"/>
          <w:szCs w:val="32"/>
        </w:rPr>
        <w:t>2</w:t>
      </w:r>
      <w:r>
        <w:rPr>
          <w:rFonts w:ascii="仿宋_GB2312" w:eastAsia="仿宋_GB2312" w:hAnsi="??" w:hint="eastAsia"/>
          <w:sz w:val="32"/>
          <w:szCs w:val="32"/>
        </w:rPr>
        <w:t>4.17万元，占</w:t>
      </w:r>
      <w:r>
        <w:rPr>
          <w:rFonts w:ascii="仿宋_GB2312" w:eastAsia="仿宋_GB2312" w:hAnsi="??"/>
          <w:sz w:val="32"/>
          <w:szCs w:val="32"/>
        </w:rPr>
        <w:t>2%</w:t>
      </w:r>
      <w:r>
        <w:rPr>
          <w:rFonts w:ascii="仿宋_GB2312" w:eastAsia="仿宋_GB2312" w:hAnsi="??" w:hint="eastAsia"/>
          <w:sz w:val="32"/>
          <w:szCs w:val="32"/>
        </w:rPr>
        <w:t>；</w:t>
      </w:r>
      <w:r>
        <w:rPr>
          <w:rFonts w:ascii="仿宋_GB2312" w:eastAsia="仿宋_GB2312" w:hAnsi="??" w:hint="eastAsia"/>
          <w:b/>
          <w:bCs/>
          <w:sz w:val="32"/>
          <w:szCs w:val="32"/>
        </w:rPr>
        <w:t>住房保障（类）</w:t>
      </w:r>
      <w:r>
        <w:rPr>
          <w:rFonts w:ascii="仿宋_GB2312" w:eastAsia="仿宋_GB2312" w:hAnsi="??" w:hint="eastAsia"/>
          <w:sz w:val="32"/>
          <w:szCs w:val="32"/>
        </w:rPr>
        <w:t>支出35.27万元，占2.8</w:t>
      </w:r>
      <w:r>
        <w:rPr>
          <w:rFonts w:ascii="仿宋_GB2312" w:eastAsia="仿宋_GB2312" w:hAnsi="??"/>
          <w:sz w:val="32"/>
          <w:szCs w:val="32"/>
        </w:rPr>
        <w:t>%</w:t>
      </w:r>
      <w:r>
        <w:rPr>
          <w:rFonts w:ascii="仿宋_GB2312" w:eastAsia="仿宋_GB2312" w:hAnsi="??" w:hint="eastAsia"/>
          <w:sz w:val="32"/>
          <w:szCs w:val="32"/>
        </w:rPr>
        <w:t>。</w:t>
      </w:r>
    </w:p>
    <w:p w:rsidR="005C13D1" w:rsidRDefault="00076C90">
      <w:pPr>
        <w:ind w:firstLineChars="200" w:firstLine="640"/>
        <w:rPr>
          <w:rFonts w:ascii="仿宋_GB2312" w:eastAsia="仿宋_GB2312" w:hAnsi="??"/>
          <w:sz w:val="32"/>
          <w:szCs w:val="32"/>
        </w:rPr>
      </w:pPr>
      <w:r>
        <w:rPr>
          <w:rFonts w:ascii="仿宋_GB2312" w:eastAsia="仿宋_GB2312" w:hAnsi="??" w:hint="eastAsia"/>
          <w:sz w:val="32"/>
          <w:szCs w:val="32"/>
        </w:rPr>
        <w:t>（根据各部门（单位）实际支出涉及的支出功能分类类级科目填列）</w:t>
      </w:r>
    </w:p>
    <w:p w:rsidR="005C13D1" w:rsidRDefault="00076C90">
      <w:pPr>
        <w:ind w:firstLineChars="200" w:firstLine="640"/>
        <w:rPr>
          <w:rFonts w:ascii="楷体" w:eastAsia="楷体" w:hAnsi="楷体" w:cs="楷体"/>
          <w:sz w:val="32"/>
          <w:szCs w:val="32"/>
        </w:rPr>
      </w:pPr>
      <w:bookmarkStart w:id="89" w:name="_Toc21701_WPSOffice_Level2"/>
      <w:bookmarkStart w:id="90" w:name="_Toc22318_WPSOffice_Level2"/>
      <w:bookmarkStart w:id="91" w:name="_Toc29364_WPSOffice_Level2"/>
      <w:bookmarkStart w:id="92" w:name="_Toc9502_WPSOffice_Level2"/>
      <w:bookmarkStart w:id="93" w:name="_Toc25136_WPSOffice_Level2"/>
      <w:bookmarkStart w:id="94" w:name="_Toc15415_WPSOffice_Level2"/>
      <w:r>
        <w:rPr>
          <w:rFonts w:ascii="楷体" w:eastAsia="楷体" w:hAnsi="楷体" w:cs="楷体" w:hint="eastAsia"/>
          <w:sz w:val="32"/>
          <w:szCs w:val="32"/>
        </w:rPr>
        <w:t>（三）一般公共预算财政拨款支出决算具体情况。</w:t>
      </w:r>
      <w:bookmarkEnd w:id="89"/>
      <w:bookmarkEnd w:id="90"/>
      <w:bookmarkEnd w:id="91"/>
      <w:bookmarkEnd w:id="92"/>
      <w:bookmarkEnd w:id="93"/>
      <w:bookmarkEnd w:id="94"/>
    </w:p>
    <w:p w:rsidR="005C13D1" w:rsidRDefault="00076C90">
      <w:pPr>
        <w:ind w:firstLineChars="200" w:firstLine="640"/>
        <w:rPr>
          <w:rFonts w:ascii="仿宋_GB2312" w:eastAsia="仿宋_GB2312" w:hAnsi="??"/>
          <w:sz w:val="32"/>
          <w:szCs w:val="32"/>
        </w:rPr>
      </w:pPr>
      <w:r>
        <w:rPr>
          <w:rFonts w:ascii="仿宋_GB2312" w:eastAsia="仿宋_GB2312" w:hAnsi="??"/>
          <w:sz w:val="32"/>
          <w:szCs w:val="32"/>
        </w:rPr>
        <w:t>2021</w:t>
      </w:r>
      <w:r>
        <w:rPr>
          <w:rFonts w:ascii="仿宋_GB2312" w:eastAsia="仿宋_GB2312" w:hAnsi="??" w:hint="eastAsia"/>
          <w:sz w:val="32"/>
          <w:szCs w:val="32"/>
        </w:rPr>
        <w:t>年度一般公共预算财政拨款支出年初预算为1380.46万元，支出决算为1235.06万元，完成年初预算的89.5</w:t>
      </w:r>
      <w:r>
        <w:rPr>
          <w:rFonts w:ascii="仿宋_GB2312" w:eastAsia="仿宋_GB2312" w:hAnsi="??"/>
          <w:sz w:val="32"/>
          <w:szCs w:val="32"/>
        </w:rPr>
        <w:t>%</w:t>
      </w:r>
      <w:r>
        <w:rPr>
          <w:rFonts w:ascii="仿宋_GB2312" w:eastAsia="仿宋_GB2312" w:hAnsi="??" w:hint="eastAsia"/>
          <w:sz w:val="32"/>
          <w:szCs w:val="32"/>
        </w:rPr>
        <w:t>。其中：</w:t>
      </w:r>
    </w:p>
    <w:p w:rsidR="005C13D1" w:rsidRDefault="00076C90">
      <w:pPr>
        <w:ind w:firstLineChars="200" w:firstLine="640"/>
        <w:rPr>
          <w:rFonts w:ascii="仿宋_GB2312" w:eastAsia="仿宋_GB2312" w:hAnsi="??"/>
          <w:b/>
          <w:sz w:val="32"/>
          <w:szCs w:val="32"/>
        </w:rPr>
      </w:pPr>
      <w:r>
        <w:rPr>
          <w:rFonts w:ascii="仿宋_GB2312" w:eastAsia="仿宋_GB2312" w:hAnsi="??"/>
          <w:sz w:val="32"/>
          <w:szCs w:val="32"/>
        </w:rPr>
        <w:t>1.</w:t>
      </w:r>
      <w:r>
        <w:t xml:space="preserve"> </w:t>
      </w:r>
      <w:r>
        <w:rPr>
          <w:rFonts w:ascii="仿宋_GB2312" w:eastAsia="仿宋_GB2312" w:hAnsi="??" w:hint="eastAsia"/>
          <w:b/>
          <w:sz w:val="32"/>
          <w:szCs w:val="32"/>
        </w:rPr>
        <w:t>教育支出（类）普通教育（款）学前教育（项）。</w:t>
      </w:r>
    </w:p>
    <w:p w:rsidR="005C13D1" w:rsidRDefault="00076C90">
      <w:pPr>
        <w:ind w:firstLineChars="200" w:firstLine="640"/>
        <w:rPr>
          <w:rFonts w:ascii="仿宋_GB2312" w:eastAsia="仿宋_GB2312" w:hAnsi="仿宋" w:cs="仿宋_GB2312"/>
          <w:sz w:val="32"/>
          <w:szCs w:val="32"/>
        </w:rPr>
      </w:pPr>
      <w:r>
        <w:rPr>
          <w:rFonts w:ascii="仿宋_GB2312" w:eastAsia="仿宋_GB2312" w:hAnsi="??" w:hint="eastAsia"/>
          <w:sz w:val="32"/>
          <w:szCs w:val="32"/>
        </w:rPr>
        <w:t>年初预算为1254.5万元，支出决算为1119.80万元，完成年初预算的89.</w:t>
      </w:r>
      <w:r>
        <w:rPr>
          <w:rFonts w:ascii="仿宋_GB2312" w:eastAsia="仿宋_GB2312" w:hAnsi="??"/>
          <w:sz w:val="32"/>
          <w:szCs w:val="32"/>
        </w:rPr>
        <w:t>3%</w:t>
      </w:r>
      <w:r>
        <w:rPr>
          <w:rFonts w:ascii="仿宋_GB2312" w:eastAsia="仿宋_GB2312" w:hAnsi="??" w:hint="eastAsia"/>
          <w:sz w:val="32"/>
          <w:szCs w:val="32"/>
        </w:rPr>
        <w:t>。决算数小于预算数的主要原因：</w:t>
      </w:r>
      <w:r>
        <w:rPr>
          <w:rFonts w:ascii="仿宋_GB2312" w:eastAsia="仿宋_GB2312" w:hAnsi="仿宋" w:cs="仿宋_GB2312" w:hint="eastAsia"/>
          <w:sz w:val="32"/>
          <w:szCs w:val="32"/>
        </w:rPr>
        <w:t>一是教育发展专项资金（国家级）结余（财政收回）116.81万元，二是</w:t>
      </w:r>
      <w:r>
        <w:rPr>
          <w:rFonts w:ascii="仿宋_GB2312" w:eastAsia="仿宋_GB2312" w:hAnsi="ˎ̥" w:cs="仿宋_GB2312" w:hint="eastAsia"/>
          <w:sz w:val="32"/>
          <w:szCs w:val="32"/>
          <w:shd w:val="clear" w:color="auto" w:fill="FFFFFF"/>
        </w:rPr>
        <w:t>本年度有人员调出和退休，导致人员经费支出减少。</w:t>
      </w:r>
    </w:p>
    <w:p w:rsidR="005C13D1" w:rsidRDefault="00076C90">
      <w:pPr>
        <w:ind w:firstLineChars="200" w:firstLine="640"/>
        <w:rPr>
          <w:rFonts w:ascii="仿宋_GB2312" w:eastAsia="仿宋_GB2312" w:hAnsi="??"/>
          <w:b/>
          <w:sz w:val="32"/>
          <w:szCs w:val="32"/>
        </w:rPr>
      </w:pPr>
      <w:r>
        <w:rPr>
          <w:rFonts w:ascii="仿宋_GB2312" w:eastAsia="仿宋_GB2312" w:hAnsi="??"/>
          <w:sz w:val="32"/>
          <w:szCs w:val="32"/>
        </w:rPr>
        <w:t>2.</w:t>
      </w:r>
      <w:r>
        <w:t xml:space="preserve"> </w:t>
      </w:r>
      <w:r>
        <w:rPr>
          <w:rFonts w:ascii="仿宋_GB2312" w:eastAsia="仿宋_GB2312" w:hAnsi="??" w:hint="eastAsia"/>
          <w:b/>
          <w:sz w:val="32"/>
          <w:szCs w:val="32"/>
        </w:rPr>
        <w:t>社会保障和就业支出（类）行政事业单位养老支出（款）机关事业单位基本养老保险缴费支出（项）。</w:t>
      </w:r>
    </w:p>
    <w:p w:rsidR="005C13D1" w:rsidRDefault="00076C90">
      <w:pPr>
        <w:ind w:firstLineChars="200" w:firstLine="640"/>
        <w:rPr>
          <w:rFonts w:ascii="仿宋_GB2312" w:eastAsia="仿宋_GB2312" w:hAnsi="仿宋" w:cs="仿宋_GB2312"/>
          <w:sz w:val="32"/>
          <w:szCs w:val="32"/>
        </w:rPr>
      </w:pPr>
      <w:r>
        <w:rPr>
          <w:rFonts w:ascii="仿宋_GB2312" w:eastAsia="仿宋_GB2312" w:hAnsi="??" w:hint="eastAsia"/>
          <w:sz w:val="32"/>
          <w:szCs w:val="32"/>
        </w:rPr>
        <w:t>年初预算为49.59万元，支出决算为45.50万元，完成年初预算的</w:t>
      </w:r>
      <w:r>
        <w:rPr>
          <w:rFonts w:ascii="仿宋_GB2312" w:eastAsia="仿宋_GB2312" w:hAnsi="??"/>
          <w:sz w:val="32"/>
          <w:szCs w:val="32"/>
        </w:rPr>
        <w:t>9</w:t>
      </w:r>
      <w:r>
        <w:rPr>
          <w:rFonts w:ascii="仿宋_GB2312" w:eastAsia="仿宋_GB2312" w:hAnsi="??" w:hint="eastAsia"/>
          <w:sz w:val="32"/>
          <w:szCs w:val="32"/>
        </w:rPr>
        <w:t>1.8</w:t>
      </w:r>
      <w:r>
        <w:rPr>
          <w:rFonts w:ascii="仿宋_GB2312" w:eastAsia="仿宋_GB2312" w:hAnsi="??"/>
          <w:sz w:val="32"/>
          <w:szCs w:val="32"/>
        </w:rPr>
        <w:t>%</w:t>
      </w:r>
      <w:r>
        <w:rPr>
          <w:rFonts w:ascii="仿宋_GB2312" w:eastAsia="仿宋_GB2312" w:hAnsi="??" w:hint="eastAsia"/>
          <w:sz w:val="32"/>
          <w:szCs w:val="32"/>
        </w:rPr>
        <w:t>。决算数小于预算数的主要原因是</w:t>
      </w:r>
      <w:r>
        <w:rPr>
          <w:rFonts w:ascii="仿宋_GB2312" w:eastAsia="仿宋_GB2312" w:hAnsi="ˎ̥" w:cs="仿宋_GB2312" w:hint="eastAsia"/>
          <w:sz w:val="32"/>
          <w:szCs w:val="32"/>
          <w:shd w:val="clear" w:color="auto" w:fill="FFFFFF"/>
        </w:rPr>
        <w:t>本年度有人员调出和退休，导致人员经费支出减少。</w:t>
      </w:r>
    </w:p>
    <w:p w:rsidR="005C13D1" w:rsidRDefault="005C13D1">
      <w:pPr>
        <w:ind w:firstLineChars="200" w:firstLine="640"/>
        <w:rPr>
          <w:rFonts w:ascii="仿宋_GB2312" w:eastAsia="仿宋_GB2312" w:hAnsi="仿宋" w:cs="仿宋_GB2312"/>
          <w:sz w:val="32"/>
          <w:szCs w:val="32"/>
        </w:rPr>
      </w:pPr>
    </w:p>
    <w:p w:rsidR="005C13D1" w:rsidRDefault="00076C90">
      <w:pPr>
        <w:ind w:firstLineChars="200" w:firstLine="643"/>
        <w:rPr>
          <w:rFonts w:ascii="仿宋_GB2312" w:eastAsia="仿宋_GB2312" w:hAnsi="??"/>
          <w:b/>
          <w:sz w:val="32"/>
          <w:szCs w:val="32"/>
        </w:rPr>
      </w:pPr>
      <w:r>
        <w:rPr>
          <w:rFonts w:ascii="仿宋_GB2312" w:eastAsia="仿宋_GB2312" w:hAnsi="??" w:hint="eastAsia"/>
          <w:b/>
          <w:sz w:val="32"/>
          <w:szCs w:val="32"/>
        </w:rPr>
        <w:lastRenderedPageBreak/>
        <w:t>社会保障和就业支出（类）行政事业单位养老支出（款）机关事业单位职业年金缴费支出（项）。</w:t>
      </w:r>
    </w:p>
    <w:p w:rsidR="005C13D1" w:rsidRDefault="00076C90">
      <w:pPr>
        <w:ind w:firstLineChars="200" w:firstLine="640"/>
        <w:rPr>
          <w:rFonts w:ascii="仿宋_GB2312" w:eastAsia="仿宋_GB2312" w:hAnsi="仿宋" w:cs="仿宋_GB2312"/>
          <w:sz w:val="32"/>
          <w:szCs w:val="32"/>
        </w:rPr>
      </w:pPr>
      <w:r>
        <w:rPr>
          <w:rFonts w:ascii="仿宋_GB2312" w:eastAsia="仿宋_GB2312" w:hAnsi="??" w:hint="eastAsia"/>
          <w:sz w:val="32"/>
          <w:szCs w:val="32"/>
        </w:rPr>
        <w:t>年初预算为11.42万元，支出决算为10.32万元，完成年初预算的</w:t>
      </w:r>
      <w:r>
        <w:rPr>
          <w:rFonts w:ascii="仿宋_GB2312" w:eastAsia="仿宋_GB2312" w:hAnsi="??"/>
          <w:sz w:val="32"/>
          <w:szCs w:val="32"/>
        </w:rPr>
        <w:t>90.</w:t>
      </w:r>
      <w:r>
        <w:rPr>
          <w:rFonts w:ascii="仿宋_GB2312" w:eastAsia="仿宋_GB2312" w:hAnsi="??" w:hint="eastAsia"/>
          <w:sz w:val="32"/>
          <w:szCs w:val="32"/>
        </w:rPr>
        <w:t>4</w:t>
      </w:r>
      <w:r>
        <w:rPr>
          <w:rFonts w:ascii="仿宋_GB2312" w:eastAsia="仿宋_GB2312" w:hAnsi="??"/>
          <w:sz w:val="32"/>
          <w:szCs w:val="32"/>
        </w:rPr>
        <w:t>%</w:t>
      </w:r>
      <w:r>
        <w:rPr>
          <w:rFonts w:ascii="仿宋_GB2312" w:eastAsia="仿宋_GB2312" w:hAnsi="??" w:hint="eastAsia"/>
          <w:sz w:val="32"/>
          <w:szCs w:val="32"/>
        </w:rPr>
        <w:t>。决算数小于预算数的主要原因是</w:t>
      </w:r>
      <w:r>
        <w:rPr>
          <w:rFonts w:ascii="仿宋_GB2312" w:eastAsia="仿宋_GB2312" w:hAnsi="ˎ̥" w:cs="仿宋_GB2312" w:hint="eastAsia"/>
          <w:sz w:val="32"/>
          <w:szCs w:val="32"/>
          <w:shd w:val="clear" w:color="auto" w:fill="FFFFFF"/>
        </w:rPr>
        <w:t>本年度有人员调出和退休，导致人员经费支出减少。</w:t>
      </w:r>
    </w:p>
    <w:p w:rsidR="005C13D1" w:rsidRDefault="00076C90">
      <w:pPr>
        <w:ind w:firstLineChars="200" w:firstLine="640"/>
        <w:rPr>
          <w:rFonts w:ascii="仿宋_GB2312" w:eastAsia="仿宋_GB2312" w:hAnsi="??"/>
          <w:b/>
          <w:sz w:val="32"/>
          <w:szCs w:val="32"/>
        </w:rPr>
      </w:pPr>
      <w:r>
        <w:rPr>
          <w:rFonts w:ascii="仿宋_GB2312" w:eastAsia="仿宋_GB2312" w:hAnsi="??"/>
          <w:sz w:val="32"/>
          <w:szCs w:val="32"/>
        </w:rPr>
        <w:t>3.</w:t>
      </w:r>
      <w:r>
        <w:t xml:space="preserve"> </w:t>
      </w:r>
      <w:r>
        <w:rPr>
          <w:rFonts w:ascii="仿宋_GB2312" w:eastAsia="仿宋_GB2312" w:hAnsi="??" w:hint="eastAsia"/>
          <w:b/>
          <w:sz w:val="32"/>
          <w:szCs w:val="32"/>
        </w:rPr>
        <w:t>卫生健康支出（类）行政事业单位医疗（款）事业单位医疗（项）。</w:t>
      </w:r>
    </w:p>
    <w:p w:rsidR="005C13D1" w:rsidRDefault="00076C90">
      <w:pPr>
        <w:ind w:firstLineChars="200" w:firstLine="640"/>
        <w:rPr>
          <w:rFonts w:ascii="仿宋_GB2312" w:eastAsia="仿宋_GB2312" w:hAnsi="仿宋" w:cs="仿宋_GB2312"/>
          <w:sz w:val="32"/>
          <w:szCs w:val="32"/>
        </w:rPr>
      </w:pPr>
      <w:r>
        <w:rPr>
          <w:rFonts w:ascii="仿宋_GB2312" w:eastAsia="仿宋_GB2312" w:hAnsi="??" w:hint="eastAsia"/>
          <w:sz w:val="32"/>
          <w:szCs w:val="32"/>
        </w:rPr>
        <w:t>年初预算为26.34万元，支出决算为24.17万元，完成年初预算的</w:t>
      </w:r>
      <w:r>
        <w:rPr>
          <w:rFonts w:ascii="仿宋_GB2312" w:eastAsia="仿宋_GB2312" w:hAnsi="??"/>
          <w:sz w:val="32"/>
          <w:szCs w:val="32"/>
        </w:rPr>
        <w:t>9</w:t>
      </w:r>
      <w:r>
        <w:rPr>
          <w:rFonts w:ascii="仿宋_GB2312" w:eastAsia="仿宋_GB2312" w:hAnsi="??" w:hint="eastAsia"/>
          <w:sz w:val="32"/>
          <w:szCs w:val="32"/>
        </w:rPr>
        <w:t>1.8</w:t>
      </w:r>
      <w:r>
        <w:rPr>
          <w:rFonts w:ascii="仿宋_GB2312" w:eastAsia="仿宋_GB2312" w:hAnsi="??"/>
          <w:sz w:val="32"/>
          <w:szCs w:val="32"/>
        </w:rPr>
        <w:t>%</w:t>
      </w:r>
      <w:r>
        <w:rPr>
          <w:rFonts w:ascii="仿宋_GB2312" w:eastAsia="仿宋_GB2312" w:hAnsi="??" w:hint="eastAsia"/>
          <w:sz w:val="32"/>
          <w:szCs w:val="32"/>
        </w:rPr>
        <w:t>。决算数小于预算数的主要原因是</w:t>
      </w:r>
      <w:r>
        <w:rPr>
          <w:rFonts w:ascii="仿宋_GB2312" w:eastAsia="仿宋_GB2312" w:hAnsi="ˎ̥" w:cs="仿宋_GB2312" w:hint="eastAsia"/>
          <w:sz w:val="32"/>
          <w:szCs w:val="32"/>
          <w:shd w:val="clear" w:color="auto" w:fill="FFFFFF"/>
        </w:rPr>
        <w:t>本年度有人员调出和退休，导致人员经费支出减少。</w:t>
      </w:r>
    </w:p>
    <w:p w:rsidR="005C13D1" w:rsidRDefault="00076C90">
      <w:pPr>
        <w:ind w:firstLineChars="200" w:firstLine="640"/>
        <w:rPr>
          <w:rFonts w:ascii="仿宋_GB2312" w:eastAsia="仿宋_GB2312" w:hAnsi="??"/>
          <w:b/>
          <w:sz w:val="32"/>
          <w:szCs w:val="32"/>
        </w:rPr>
      </w:pPr>
      <w:r>
        <w:rPr>
          <w:rFonts w:ascii="仿宋_GB2312" w:eastAsia="仿宋_GB2312" w:hAnsi="??"/>
          <w:sz w:val="32"/>
          <w:szCs w:val="32"/>
        </w:rPr>
        <w:t>4.</w:t>
      </w:r>
      <w:r>
        <w:t xml:space="preserve"> </w:t>
      </w:r>
      <w:r>
        <w:rPr>
          <w:rFonts w:ascii="仿宋_GB2312" w:eastAsia="仿宋_GB2312" w:hAnsi="??" w:hint="eastAsia"/>
          <w:b/>
          <w:sz w:val="32"/>
          <w:szCs w:val="32"/>
        </w:rPr>
        <w:t>住房保障支出（类）住房改革支出（款）住房公积金（项）。</w:t>
      </w:r>
    </w:p>
    <w:p w:rsidR="005C13D1" w:rsidRDefault="00076C90">
      <w:pPr>
        <w:ind w:firstLineChars="200" w:firstLine="640"/>
        <w:rPr>
          <w:rFonts w:ascii="仿宋_GB2312" w:eastAsia="仿宋_GB2312" w:hAnsi="??"/>
          <w:sz w:val="32"/>
          <w:szCs w:val="32"/>
        </w:rPr>
      </w:pPr>
      <w:r>
        <w:rPr>
          <w:rFonts w:ascii="仿宋_GB2312" w:eastAsia="仿宋_GB2312" w:hAnsi="??" w:hint="eastAsia"/>
          <w:sz w:val="32"/>
          <w:szCs w:val="32"/>
        </w:rPr>
        <w:t>年初预算为38.61万元，支出决算为35.27万元，完成年初预算的88.8</w:t>
      </w:r>
      <w:r>
        <w:rPr>
          <w:rFonts w:ascii="仿宋_GB2312" w:eastAsia="仿宋_GB2312" w:hAnsi="??"/>
          <w:sz w:val="32"/>
          <w:szCs w:val="32"/>
        </w:rPr>
        <w:t>%</w:t>
      </w:r>
      <w:r>
        <w:rPr>
          <w:rFonts w:ascii="仿宋_GB2312" w:eastAsia="仿宋_GB2312" w:hAnsi="??" w:hint="eastAsia"/>
          <w:sz w:val="32"/>
          <w:szCs w:val="32"/>
        </w:rPr>
        <w:t>。决算数小于预算数的主要原因是</w:t>
      </w:r>
      <w:r>
        <w:rPr>
          <w:rFonts w:ascii="仿宋_GB2312" w:eastAsia="仿宋_GB2312" w:hAnsi="ˎ̥" w:cs="仿宋_GB2312" w:hint="eastAsia"/>
          <w:sz w:val="32"/>
          <w:szCs w:val="32"/>
          <w:shd w:val="clear" w:color="auto" w:fill="FFFFFF"/>
        </w:rPr>
        <w:t>本年度有人员调出和退休，导致人员经费支出减少。</w:t>
      </w:r>
    </w:p>
    <w:p w:rsidR="005C13D1" w:rsidRDefault="00076C90">
      <w:pPr>
        <w:ind w:firstLineChars="200" w:firstLine="640"/>
        <w:rPr>
          <w:rFonts w:ascii="仿宋_GB2312" w:eastAsia="仿宋_GB2312" w:hAnsi="??"/>
          <w:sz w:val="32"/>
          <w:szCs w:val="32"/>
        </w:rPr>
      </w:pPr>
      <w:r>
        <w:rPr>
          <w:rFonts w:ascii="仿宋_GB2312" w:eastAsia="仿宋_GB2312" w:hAnsi="??" w:hint="eastAsia"/>
          <w:sz w:val="32"/>
          <w:szCs w:val="32"/>
        </w:rPr>
        <w:t>（本部分支出决算数字取自财决公开</w:t>
      </w:r>
      <w:r>
        <w:rPr>
          <w:rFonts w:ascii="仿宋_GB2312" w:eastAsia="仿宋_GB2312" w:hAnsi="??"/>
          <w:sz w:val="32"/>
          <w:szCs w:val="32"/>
        </w:rPr>
        <w:t>05</w:t>
      </w:r>
      <w:r>
        <w:rPr>
          <w:rFonts w:ascii="仿宋_GB2312" w:eastAsia="仿宋_GB2312" w:hAnsi="??" w:hint="eastAsia"/>
          <w:sz w:val="32"/>
          <w:szCs w:val="32"/>
        </w:rPr>
        <w:t>表，年初预算数取自单位年初预算大本，根据单位实际支出涉及的支出功能分类项级科目填列）。</w:t>
      </w:r>
    </w:p>
    <w:p w:rsidR="005C13D1" w:rsidRDefault="00076C90">
      <w:pPr>
        <w:ind w:firstLineChars="196" w:firstLine="627"/>
        <w:rPr>
          <w:rFonts w:ascii="黑体" w:eastAsia="黑体" w:hAnsi="黑体" w:cs="黑体"/>
          <w:sz w:val="32"/>
          <w:szCs w:val="32"/>
        </w:rPr>
      </w:pPr>
      <w:r>
        <w:rPr>
          <w:rFonts w:ascii="黑体" w:eastAsia="黑体" w:hAnsi="黑体" w:cs="黑体" w:hint="eastAsia"/>
          <w:bCs/>
          <w:sz w:val="32"/>
          <w:szCs w:val="32"/>
        </w:rPr>
        <w:t>六、一般公共预算财政拨款基本支出决算情况说明。</w:t>
      </w:r>
    </w:p>
    <w:p w:rsidR="005C13D1" w:rsidRDefault="00076C90">
      <w:pPr>
        <w:tabs>
          <w:tab w:val="center" w:pos="4473"/>
        </w:tabs>
        <w:ind w:firstLineChars="200" w:firstLine="640"/>
        <w:rPr>
          <w:rFonts w:ascii="仿宋_GB2312" w:eastAsia="仿宋_GB2312" w:hAnsi="??"/>
          <w:sz w:val="32"/>
          <w:szCs w:val="32"/>
        </w:rPr>
      </w:pPr>
      <w:r>
        <w:rPr>
          <w:rFonts w:ascii="仿宋_GB2312" w:eastAsia="仿宋_GB2312" w:hAnsi="??"/>
          <w:sz w:val="32"/>
          <w:szCs w:val="32"/>
        </w:rPr>
        <w:t>2021</w:t>
      </w:r>
      <w:r>
        <w:rPr>
          <w:rFonts w:ascii="仿宋_GB2312" w:eastAsia="仿宋_GB2312" w:hAnsi="??" w:hint="eastAsia"/>
          <w:sz w:val="32"/>
          <w:szCs w:val="32"/>
        </w:rPr>
        <w:t>年度财政拨款基本支出594.35万元，其中：人员经费533.54万元，主要包括：基本工资、津贴补贴、绩效工资、社会保障缴费、其他工资福利支出等、医疗费、奖励</w:t>
      </w:r>
      <w:r>
        <w:rPr>
          <w:rFonts w:ascii="仿宋_GB2312" w:eastAsia="仿宋_GB2312" w:hAnsi="??" w:hint="eastAsia"/>
          <w:sz w:val="32"/>
          <w:szCs w:val="32"/>
        </w:rPr>
        <w:lastRenderedPageBreak/>
        <w:t>金、住房公积金、其他对个人和家庭的补助支出等。公用经费60.81万元，主要包括：办公费、印刷费、电费、邮电费、物业管理费、差旅费、维修（护）费、专用材料费、劳务费、委托业务费、工会经费、其他交通费用、其他商品和服务支出等。</w:t>
      </w:r>
    </w:p>
    <w:p w:rsidR="005C13D1" w:rsidRDefault="00076C90">
      <w:pPr>
        <w:tabs>
          <w:tab w:val="center" w:pos="4473"/>
        </w:tabs>
        <w:ind w:firstLineChars="200" w:firstLine="640"/>
        <w:rPr>
          <w:rFonts w:ascii="仿宋_GB2312" w:eastAsia="仿宋_GB2312" w:hAnsi="??"/>
          <w:sz w:val="32"/>
          <w:szCs w:val="32"/>
        </w:rPr>
      </w:pPr>
      <w:r>
        <w:rPr>
          <w:rFonts w:ascii="仿宋_GB2312" w:eastAsia="仿宋_GB2312" w:hAnsi="??" w:hint="eastAsia"/>
          <w:sz w:val="32"/>
          <w:szCs w:val="32"/>
        </w:rPr>
        <w:t>（上述数字取自财决公开</w:t>
      </w:r>
      <w:r>
        <w:rPr>
          <w:rFonts w:ascii="仿宋_GB2312" w:eastAsia="仿宋_GB2312" w:hAnsi="??"/>
          <w:sz w:val="32"/>
          <w:szCs w:val="32"/>
        </w:rPr>
        <w:t>06</w:t>
      </w:r>
      <w:r>
        <w:rPr>
          <w:rFonts w:ascii="仿宋_GB2312" w:eastAsia="仿宋_GB2312" w:hAnsi="??" w:hint="eastAsia"/>
          <w:sz w:val="32"/>
          <w:szCs w:val="32"/>
        </w:rPr>
        <w:t>表）</w:t>
      </w:r>
    </w:p>
    <w:p w:rsidR="005C13D1" w:rsidRDefault="00076C90">
      <w:pPr>
        <w:tabs>
          <w:tab w:val="center" w:pos="4473"/>
        </w:tabs>
        <w:ind w:firstLineChars="196" w:firstLine="627"/>
        <w:rPr>
          <w:rFonts w:ascii="黑体" w:eastAsia="黑体" w:hAnsi="黑体" w:cs="黑体"/>
          <w:bCs/>
          <w:sz w:val="32"/>
          <w:szCs w:val="32"/>
        </w:rPr>
      </w:pPr>
      <w:r>
        <w:rPr>
          <w:rFonts w:ascii="黑体" w:eastAsia="黑体" w:hAnsi="黑体" w:cs="黑体" w:hint="eastAsia"/>
          <w:bCs/>
          <w:sz w:val="32"/>
          <w:szCs w:val="32"/>
        </w:rPr>
        <w:t>七、政府性基金预算财政拨款支出决算情况说明</w:t>
      </w:r>
    </w:p>
    <w:p w:rsidR="005C13D1" w:rsidRDefault="00076C90">
      <w:pPr>
        <w:ind w:firstLineChars="200" w:firstLine="640"/>
        <w:rPr>
          <w:rFonts w:ascii="仿宋_GB2312" w:eastAsia="仿宋_GB2312" w:hAnsi="??"/>
          <w:sz w:val="32"/>
          <w:szCs w:val="32"/>
        </w:rPr>
      </w:pPr>
      <w:r>
        <w:rPr>
          <w:rFonts w:ascii="楷体" w:eastAsia="楷体" w:hAnsi="楷体" w:cs="楷体" w:hint="eastAsia"/>
          <w:sz w:val="32"/>
          <w:szCs w:val="32"/>
        </w:rPr>
        <w:t>无此类情况。</w:t>
      </w:r>
    </w:p>
    <w:p w:rsidR="005C13D1" w:rsidRDefault="00076C90">
      <w:pPr>
        <w:tabs>
          <w:tab w:val="center" w:pos="4473"/>
        </w:tabs>
        <w:ind w:firstLineChars="200" w:firstLine="640"/>
        <w:rPr>
          <w:rFonts w:ascii="仿宋_GB2312" w:eastAsia="仿宋_GB2312" w:hAnsi="??"/>
          <w:sz w:val="32"/>
          <w:szCs w:val="32"/>
        </w:rPr>
      </w:pPr>
      <w:r>
        <w:rPr>
          <w:rFonts w:ascii="仿宋_GB2312" w:eastAsia="仿宋_GB2312" w:hAnsi="??" w:hint="eastAsia"/>
          <w:sz w:val="32"/>
          <w:szCs w:val="32"/>
        </w:rPr>
        <w:t>（根据单位实际支出涉及的支出功能分类项级科目填列，本部分</w:t>
      </w:r>
      <w:r>
        <w:rPr>
          <w:rFonts w:ascii="仿宋_GB2312" w:eastAsia="仿宋_GB2312" w:hAnsi="??"/>
          <w:sz w:val="32"/>
          <w:szCs w:val="32"/>
        </w:rPr>
        <w:t>2021</w:t>
      </w:r>
      <w:r>
        <w:rPr>
          <w:rFonts w:ascii="仿宋_GB2312" w:eastAsia="仿宋_GB2312" w:hAnsi="??" w:hint="eastAsia"/>
          <w:sz w:val="32"/>
          <w:szCs w:val="32"/>
        </w:rPr>
        <w:t>年决算相关数据取自财决公开</w:t>
      </w:r>
      <w:r>
        <w:rPr>
          <w:rFonts w:ascii="仿宋_GB2312" w:eastAsia="仿宋_GB2312" w:hAnsi="??"/>
          <w:sz w:val="32"/>
          <w:szCs w:val="32"/>
        </w:rPr>
        <w:t>07</w:t>
      </w:r>
      <w:r>
        <w:rPr>
          <w:rFonts w:ascii="仿宋_GB2312" w:eastAsia="仿宋_GB2312" w:hAnsi="??" w:hint="eastAsia"/>
          <w:sz w:val="32"/>
          <w:szCs w:val="32"/>
        </w:rPr>
        <w:t>表；</w:t>
      </w:r>
      <w:r>
        <w:rPr>
          <w:rFonts w:ascii="仿宋_GB2312" w:eastAsia="仿宋_GB2312" w:hAnsi="??"/>
          <w:sz w:val="32"/>
          <w:szCs w:val="32"/>
        </w:rPr>
        <w:t>2020</w:t>
      </w:r>
      <w:r>
        <w:rPr>
          <w:rFonts w:ascii="仿宋_GB2312" w:eastAsia="仿宋_GB2312" w:hAnsi="??" w:hint="eastAsia"/>
          <w:sz w:val="32"/>
          <w:szCs w:val="32"/>
        </w:rPr>
        <w:t>年决算相关数据取自财决</w:t>
      </w:r>
      <w:r>
        <w:rPr>
          <w:rFonts w:ascii="仿宋_GB2312" w:eastAsia="仿宋_GB2312" w:hAnsi="??"/>
          <w:sz w:val="32"/>
          <w:szCs w:val="32"/>
        </w:rPr>
        <w:t>09</w:t>
      </w:r>
      <w:r>
        <w:rPr>
          <w:rFonts w:ascii="仿宋_GB2312" w:eastAsia="仿宋_GB2312" w:hAnsi="??" w:hint="eastAsia"/>
          <w:sz w:val="32"/>
          <w:szCs w:val="32"/>
        </w:rPr>
        <w:t>表《政府性基金预算财政拨款收入支出决算表》）。</w:t>
      </w:r>
    </w:p>
    <w:p w:rsidR="005C13D1" w:rsidRDefault="00076C90">
      <w:pPr>
        <w:tabs>
          <w:tab w:val="center" w:pos="4473"/>
        </w:tabs>
        <w:ind w:firstLineChars="196" w:firstLine="627"/>
        <w:rPr>
          <w:rFonts w:ascii="黑体" w:eastAsia="黑体" w:hAnsi="黑体" w:cs="黑体"/>
          <w:bCs/>
          <w:sz w:val="32"/>
          <w:szCs w:val="32"/>
        </w:rPr>
      </w:pPr>
      <w:r>
        <w:rPr>
          <w:rFonts w:ascii="黑体" w:eastAsia="黑体" w:hAnsi="黑体" w:cs="黑体" w:hint="eastAsia"/>
          <w:bCs/>
          <w:sz w:val="32"/>
          <w:szCs w:val="32"/>
        </w:rPr>
        <w:t>八、国有资本经营预算财政拨款支出决算情况说明</w:t>
      </w:r>
    </w:p>
    <w:p w:rsidR="005C13D1" w:rsidRDefault="00076C90">
      <w:pPr>
        <w:ind w:firstLineChars="200" w:firstLine="640"/>
        <w:rPr>
          <w:rFonts w:ascii="仿宋_GB2312" w:eastAsia="仿宋_GB2312" w:hAnsi="??"/>
          <w:sz w:val="32"/>
          <w:szCs w:val="32"/>
        </w:rPr>
      </w:pPr>
      <w:r>
        <w:rPr>
          <w:rFonts w:ascii="楷体" w:eastAsia="楷体" w:hAnsi="楷体" w:cs="楷体" w:hint="eastAsia"/>
          <w:sz w:val="32"/>
          <w:szCs w:val="32"/>
        </w:rPr>
        <w:t>无此类情况。</w:t>
      </w:r>
    </w:p>
    <w:p w:rsidR="005C13D1" w:rsidRDefault="00076C90">
      <w:pPr>
        <w:tabs>
          <w:tab w:val="center" w:pos="4473"/>
        </w:tabs>
        <w:ind w:firstLineChars="200" w:firstLine="640"/>
        <w:rPr>
          <w:rFonts w:ascii="仿宋_GB2312" w:eastAsia="仿宋_GB2312" w:hAnsi="??"/>
          <w:sz w:val="32"/>
          <w:szCs w:val="32"/>
        </w:rPr>
      </w:pPr>
      <w:r>
        <w:rPr>
          <w:rFonts w:ascii="仿宋_GB2312" w:eastAsia="仿宋_GB2312" w:hAnsi="??" w:hint="eastAsia"/>
          <w:sz w:val="32"/>
          <w:szCs w:val="32"/>
        </w:rPr>
        <w:t>（根据各部门（单位）实际支出涉及的支出功能分类项级科目填列，本部分</w:t>
      </w:r>
      <w:r>
        <w:rPr>
          <w:rFonts w:ascii="仿宋_GB2312" w:eastAsia="仿宋_GB2312" w:hAnsi="??"/>
          <w:sz w:val="32"/>
          <w:szCs w:val="32"/>
        </w:rPr>
        <w:t>2021</w:t>
      </w:r>
      <w:r>
        <w:rPr>
          <w:rFonts w:ascii="仿宋_GB2312" w:eastAsia="仿宋_GB2312" w:hAnsi="??" w:hint="eastAsia"/>
          <w:sz w:val="32"/>
          <w:szCs w:val="32"/>
        </w:rPr>
        <w:t>年决算相关数据取自财决公开</w:t>
      </w:r>
      <w:r>
        <w:rPr>
          <w:rFonts w:ascii="仿宋_GB2312" w:eastAsia="仿宋_GB2312" w:hAnsi="??"/>
          <w:sz w:val="32"/>
          <w:szCs w:val="32"/>
        </w:rPr>
        <w:t>08</w:t>
      </w:r>
      <w:r>
        <w:rPr>
          <w:rFonts w:ascii="仿宋_GB2312" w:eastAsia="仿宋_GB2312" w:hAnsi="??" w:hint="eastAsia"/>
          <w:sz w:val="32"/>
          <w:szCs w:val="32"/>
        </w:rPr>
        <w:t>表）。</w:t>
      </w:r>
    </w:p>
    <w:p w:rsidR="005C13D1" w:rsidRDefault="00076C90">
      <w:pPr>
        <w:ind w:firstLineChars="196" w:firstLine="627"/>
        <w:rPr>
          <w:rFonts w:ascii="仿宋_GB2312" w:eastAsia="楷体_GB2312" w:hAnsi="??"/>
          <w:sz w:val="32"/>
          <w:szCs w:val="32"/>
        </w:rPr>
      </w:pPr>
      <w:r>
        <w:rPr>
          <w:rFonts w:ascii="黑体" w:eastAsia="黑体" w:hAnsi="黑体" w:cs="黑体" w:hint="eastAsia"/>
          <w:bCs/>
          <w:sz w:val="32"/>
          <w:szCs w:val="32"/>
        </w:rPr>
        <w:t>九、一般公共预算财政拨款“三公”经费支出决算情况说明</w:t>
      </w:r>
    </w:p>
    <w:p w:rsidR="005C13D1" w:rsidRDefault="00076C90">
      <w:pPr>
        <w:ind w:firstLineChars="200" w:firstLine="643"/>
        <w:rPr>
          <w:rFonts w:ascii="楷体" w:eastAsia="楷体" w:hAnsi="楷体" w:cs="楷体"/>
          <w:sz w:val="32"/>
          <w:szCs w:val="32"/>
        </w:rPr>
      </w:pPr>
      <w:r>
        <w:rPr>
          <w:rFonts w:ascii="楷体" w:eastAsia="楷体" w:hAnsi="楷体" w:cs="楷体" w:hint="eastAsia"/>
          <w:b/>
          <w:sz w:val="32"/>
          <w:szCs w:val="32"/>
        </w:rPr>
        <w:t>（一）一般公共预算财政拨款“三公”经费支出决算总体情况说明。</w:t>
      </w:r>
    </w:p>
    <w:p w:rsidR="005C13D1" w:rsidRDefault="00076C90">
      <w:pPr>
        <w:rPr>
          <w:rFonts w:ascii="仿宋_GB2312" w:eastAsia="仿宋_GB2312" w:hAnsi="??"/>
          <w:sz w:val="32"/>
          <w:szCs w:val="32"/>
        </w:rPr>
      </w:pPr>
      <w:r>
        <w:rPr>
          <w:rFonts w:ascii="仿宋_GB2312" w:eastAsia="仿宋_GB2312" w:hAnsi="??"/>
          <w:sz w:val="32"/>
          <w:szCs w:val="32"/>
        </w:rPr>
        <w:t xml:space="preserve">    2021</w:t>
      </w:r>
      <w:r>
        <w:rPr>
          <w:rFonts w:ascii="仿宋_GB2312" w:eastAsia="仿宋_GB2312" w:hAnsi="??" w:hint="eastAsia"/>
          <w:sz w:val="32"/>
          <w:szCs w:val="32"/>
        </w:rPr>
        <w:t>年度一般公共预算财政拨款“三公”经费支出预算</w:t>
      </w:r>
      <w:r>
        <w:rPr>
          <w:rFonts w:ascii="仿宋_GB2312" w:eastAsia="仿宋_GB2312" w:hAnsi="??" w:hint="eastAsia"/>
          <w:sz w:val="32"/>
          <w:szCs w:val="32"/>
        </w:rPr>
        <w:lastRenderedPageBreak/>
        <w:t>为</w:t>
      </w:r>
      <w:r>
        <w:rPr>
          <w:rFonts w:ascii="仿宋_GB2312" w:eastAsia="仿宋_GB2312" w:hAnsi="??"/>
          <w:sz w:val="32"/>
          <w:szCs w:val="32"/>
        </w:rPr>
        <w:t>9.7</w:t>
      </w:r>
      <w:r>
        <w:rPr>
          <w:rFonts w:ascii="仿宋_GB2312" w:eastAsia="仿宋_GB2312" w:hAnsi="??" w:hint="eastAsia"/>
          <w:sz w:val="32"/>
          <w:szCs w:val="32"/>
        </w:rPr>
        <w:t>万元，支出决算为3.27万元，完成预算的</w:t>
      </w:r>
      <w:r>
        <w:rPr>
          <w:rFonts w:ascii="仿宋_GB2312" w:eastAsia="仿宋_GB2312" w:hAnsi="??"/>
          <w:sz w:val="32"/>
          <w:szCs w:val="32"/>
        </w:rPr>
        <w:t>3</w:t>
      </w:r>
      <w:r>
        <w:rPr>
          <w:rFonts w:ascii="仿宋_GB2312" w:eastAsia="仿宋_GB2312" w:hAnsi="??" w:hint="eastAsia"/>
          <w:sz w:val="32"/>
          <w:szCs w:val="32"/>
        </w:rPr>
        <w:t>3.7</w:t>
      </w:r>
      <w:r>
        <w:rPr>
          <w:rFonts w:ascii="仿宋_GB2312" w:eastAsia="仿宋_GB2312" w:hAnsi="??"/>
          <w:sz w:val="32"/>
          <w:szCs w:val="32"/>
        </w:rPr>
        <w:t>%</w:t>
      </w:r>
      <w:r>
        <w:rPr>
          <w:rFonts w:ascii="仿宋_GB2312" w:eastAsia="仿宋_GB2312" w:hAnsi="??" w:hint="eastAsia"/>
          <w:sz w:val="32"/>
          <w:szCs w:val="32"/>
        </w:rPr>
        <w:t>。</w:t>
      </w:r>
    </w:p>
    <w:p w:rsidR="005C13D1" w:rsidRDefault="00076C90">
      <w:pPr>
        <w:rPr>
          <w:rFonts w:ascii="楷体" w:eastAsia="楷体" w:hAnsi="楷体" w:cs="楷体"/>
          <w:b/>
          <w:bCs/>
          <w:sz w:val="32"/>
          <w:szCs w:val="32"/>
        </w:rPr>
      </w:pPr>
      <w:r>
        <w:rPr>
          <w:rFonts w:ascii="楷体" w:eastAsia="楷体" w:hAnsi="楷体" w:cs="楷体"/>
          <w:b/>
          <w:bCs/>
          <w:sz w:val="32"/>
          <w:szCs w:val="32"/>
        </w:rPr>
        <w:t xml:space="preserve">    </w:t>
      </w:r>
      <w:r>
        <w:rPr>
          <w:rFonts w:ascii="楷体" w:eastAsia="楷体" w:hAnsi="楷体" w:cs="楷体" w:hint="eastAsia"/>
          <w:b/>
          <w:bCs/>
          <w:sz w:val="32"/>
          <w:szCs w:val="32"/>
        </w:rPr>
        <w:t>（二）一般公共预算财政拨款“三公”经费支出决算具体情况说明。</w:t>
      </w:r>
    </w:p>
    <w:p w:rsidR="005C13D1" w:rsidRDefault="00076C90">
      <w:pPr>
        <w:ind w:firstLineChars="200" w:firstLine="640"/>
        <w:rPr>
          <w:rFonts w:ascii="仿宋_GB2312" w:eastAsia="仿宋_GB2312" w:hAnsi="??"/>
          <w:sz w:val="32"/>
          <w:szCs w:val="32"/>
        </w:rPr>
      </w:pPr>
      <w:r>
        <w:rPr>
          <w:rFonts w:ascii="仿宋_GB2312" w:eastAsia="仿宋_GB2312" w:hAnsi="??"/>
          <w:sz w:val="32"/>
          <w:szCs w:val="32"/>
        </w:rPr>
        <w:t>2021</w:t>
      </w:r>
      <w:r>
        <w:rPr>
          <w:rFonts w:ascii="仿宋_GB2312" w:eastAsia="仿宋_GB2312" w:hAnsi="??" w:hint="eastAsia"/>
          <w:sz w:val="32"/>
          <w:szCs w:val="32"/>
        </w:rPr>
        <w:t>年度一般公共预算财政拨款“三公”经费支出决算中，因公出国（境）费支出决算</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；公务用车购置及运行费支出决算3.27万元，占100</w:t>
      </w:r>
      <w:r>
        <w:rPr>
          <w:rFonts w:ascii="仿宋_GB2312" w:eastAsia="仿宋_GB2312" w:hAnsi="??"/>
          <w:sz w:val="32"/>
          <w:szCs w:val="32"/>
        </w:rPr>
        <w:t>%</w:t>
      </w:r>
      <w:r>
        <w:rPr>
          <w:rFonts w:ascii="仿宋_GB2312" w:eastAsia="仿宋_GB2312" w:hAnsi="??" w:hint="eastAsia"/>
          <w:sz w:val="32"/>
          <w:szCs w:val="32"/>
        </w:rPr>
        <w:t>；公务接待费支出决算</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。具体情况如下：</w:t>
      </w:r>
    </w:p>
    <w:p w:rsidR="005C13D1" w:rsidRDefault="00076C90">
      <w:pPr>
        <w:ind w:firstLineChars="200" w:firstLine="643"/>
        <w:rPr>
          <w:rFonts w:ascii="仿宋_GB2312" w:eastAsia="仿宋_GB2312" w:hAnsi="??"/>
          <w:sz w:val="32"/>
          <w:szCs w:val="32"/>
        </w:rPr>
      </w:pPr>
      <w:r>
        <w:rPr>
          <w:rFonts w:ascii="仿宋_GB2312" w:eastAsia="仿宋_GB2312" w:hAnsi="??"/>
          <w:b/>
          <w:sz w:val="32"/>
          <w:szCs w:val="32"/>
        </w:rPr>
        <w:t>1.</w:t>
      </w:r>
      <w:r>
        <w:rPr>
          <w:rFonts w:ascii="仿宋_GB2312" w:eastAsia="仿宋_GB2312" w:hAnsi="??" w:hint="eastAsia"/>
          <w:b/>
          <w:sz w:val="32"/>
          <w:szCs w:val="32"/>
        </w:rPr>
        <w:t>因公出国（境）费</w:t>
      </w:r>
      <w:r>
        <w:rPr>
          <w:rFonts w:ascii="仿宋_GB2312" w:eastAsia="仿宋_GB2312" w:hAnsi="??" w:hint="eastAsia"/>
          <w:sz w:val="32"/>
          <w:szCs w:val="32"/>
        </w:rPr>
        <w:t>支出</w:t>
      </w:r>
      <w:r>
        <w:rPr>
          <w:rFonts w:ascii="仿宋_GB2312" w:eastAsia="仿宋_GB2312" w:hAnsi="??"/>
          <w:sz w:val="32"/>
          <w:szCs w:val="32"/>
        </w:rPr>
        <w:t>0</w:t>
      </w:r>
      <w:r>
        <w:rPr>
          <w:rFonts w:ascii="仿宋_GB2312" w:eastAsia="仿宋_GB2312" w:hAnsi="??" w:hint="eastAsia"/>
          <w:sz w:val="32"/>
          <w:szCs w:val="32"/>
        </w:rPr>
        <w:t>万元。全年安排因公出国（境）团组</w:t>
      </w:r>
      <w:r>
        <w:rPr>
          <w:rFonts w:ascii="仿宋_GB2312" w:eastAsia="仿宋_GB2312" w:hAnsi="??"/>
          <w:sz w:val="32"/>
          <w:szCs w:val="32"/>
        </w:rPr>
        <w:t>0</w:t>
      </w:r>
      <w:r>
        <w:rPr>
          <w:rFonts w:ascii="仿宋_GB2312" w:eastAsia="仿宋_GB2312" w:hAnsi="??" w:hint="eastAsia"/>
          <w:sz w:val="32"/>
          <w:szCs w:val="32"/>
        </w:rPr>
        <w:t>个，因公出国（境）</w:t>
      </w:r>
      <w:r>
        <w:rPr>
          <w:rFonts w:ascii="仿宋_GB2312" w:eastAsia="仿宋_GB2312" w:hAnsi="??"/>
          <w:sz w:val="32"/>
          <w:szCs w:val="32"/>
        </w:rPr>
        <w:t>0</w:t>
      </w:r>
      <w:r>
        <w:rPr>
          <w:rFonts w:ascii="仿宋_GB2312" w:eastAsia="仿宋_GB2312" w:hAnsi="??" w:hint="eastAsia"/>
          <w:sz w:val="32"/>
          <w:szCs w:val="32"/>
        </w:rPr>
        <w:t>人次。</w:t>
      </w:r>
    </w:p>
    <w:p w:rsidR="005C13D1" w:rsidRDefault="00076C90">
      <w:pPr>
        <w:ind w:firstLineChars="200" w:firstLine="640"/>
        <w:rPr>
          <w:rFonts w:ascii="仿宋_GB2312" w:eastAsia="仿宋_GB2312" w:hAnsi="仿宋"/>
          <w:sz w:val="32"/>
          <w:szCs w:val="32"/>
        </w:rPr>
      </w:pPr>
      <w:r>
        <w:rPr>
          <w:rFonts w:ascii="仿宋_GB2312" w:eastAsia="仿宋_GB2312" w:hAnsi="??" w:hint="eastAsia"/>
          <w:sz w:val="32"/>
          <w:szCs w:val="32"/>
        </w:rPr>
        <w:t>因公出国（境）费支出决算比预算数</w:t>
      </w:r>
      <w:r>
        <w:rPr>
          <w:rFonts w:ascii="仿宋_GB2312" w:eastAsia="仿宋_GB2312" w:hAnsi="??"/>
          <w:sz w:val="32"/>
          <w:szCs w:val="32"/>
        </w:rPr>
        <w:t>4.85</w:t>
      </w:r>
      <w:r>
        <w:rPr>
          <w:rFonts w:ascii="仿宋_GB2312" w:eastAsia="仿宋_GB2312" w:hAnsi="??" w:hint="eastAsia"/>
          <w:sz w:val="32"/>
          <w:szCs w:val="32"/>
        </w:rPr>
        <w:t>万元减少</w:t>
      </w:r>
      <w:r>
        <w:rPr>
          <w:rFonts w:ascii="仿宋_GB2312" w:eastAsia="仿宋_GB2312" w:hAnsi="??"/>
          <w:sz w:val="32"/>
          <w:szCs w:val="32"/>
        </w:rPr>
        <w:t>4.85</w:t>
      </w:r>
      <w:r>
        <w:rPr>
          <w:rFonts w:ascii="仿宋_GB2312" w:eastAsia="仿宋_GB2312" w:hAnsi="??" w:hint="eastAsia"/>
          <w:sz w:val="32"/>
          <w:szCs w:val="32"/>
        </w:rPr>
        <w:t>万元，下降</w:t>
      </w:r>
      <w:r>
        <w:rPr>
          <w:rFonts w:ascii="仿宋_GB2312" w:eastAsia="仿宋_GB2312" w:hAnsi="??"/>
          <w:sz w:val="32"/>
          <w:szCs w:val="32"/>
        </w:rPr>
        <w:t>100%</w:t>
      </w:r>
      <w:r>
        <w:rPr>
          <w:rFonts w:ascii="仿宋_GB2312" w:eastAsia="仿宋_GB2312" w:hAnsi="??" w:hint="eastAsia"/>
          <w:sz w:val="32"/>
          <w:szCs w:val="32"/>
        </w:rPr>
        <w:t>。主要原因是</w:t>
      </w:r>
      <w:r>
        <w:rPr>
          <w:rFonts w:ascii="仿宋_GB2312" w:eastAsia="仿宋_GB2312" w:hAnsi="仿宋" w:hint="eastAsia"/>
          <w:sz w:val="32"/>
          <w:szCs w:val="32"/>
        </w:rPr>
        <w:t>受新冠肺炎疫情影响，出国出境行程取消。</w:t>
      </w:r>
    </w:p>
    <w:p w:rsidR="005C13D1" w:rsidRDefault="00076C90">
      <w:pPr>
        <w:ind w:firstLineChars="250" w:firstLine="803"/>
        <w:rPr>
          <w:rFonts w:ascii="仿宋_GB2312" w:eastAsia="仿宋_GB2312" w:hAnsi="??"/>
          <w:sz w:val="32"/>
          <w:szCs w:val="32"/>
        </w:rPr>
      </w:pPr>
      <w:r>
        <w:rPr>
          <w:rFonts w:ascii="仿宋_GB2312" w:eastAsia="仿宋_GB2312" w:hAnsi="??"/>
          <w:b/>
          <w:sz w:val="32"/>
          <w:szCs w:val="32"/>
        </w:rPr>
        <w:t>2.</w:t>
      </w:r>
      <w:r>
        <w:rPr>
          <w:rFonts w:ascii="仿宋_GB2312" w:eastAsia="仿宋_GB2312" w:hAnsi="??" w:hint="eastAsia"/>
          <w:b/>
          <w:sz w:val="32"/>
          <w:szCs w:val="32"/>
        </w:rPr>
        <w:t>公务用车购置及运行费支出</w:t>
      </w:r>
      <w:r>
        <w:rPr>
          <w:rFonts w:ascii="仿宋_GB2312" w:eastAsia="仿宋_GB2312" w:hAnsi="??" w:hint="eastAsia"/>
          <w:sz w:val="32"/>
          <w:szCs w:val="32"/>
        </w:rPr>
        <w:t>3.27万元。其中：</w:t>
      </w:r>
    </w:p>
    <w:p w:rsidR="005C13D1" w:rsidRDefault="00076C90">
      <w:pPr>
        <w:ind w:firstLineChars="200" w:firstLine="643"/>
        <w:rPr>
          <w:rFonts w:ascii="仿宋_GB2312" w:eastAsia="仿宋_GB2312" w:hAnsi="??"/>
          <w:sz w:val="32"/>
          <w:szCs w:val="32"/>
        </w:rPr>
      </w:pPr>
      <w:r>
        <w:rPr>
          <w:rFonts w:ascii="仿宋_GB2312" w:eastAsia="仿宋_GB2312" w:hAnsi="??" w:hint="eastAsia"/>
          <w:b/>
          <w:sz w:val="32"/>
          <w:szCs w:val="32"/>
        </w:rPr>
        <w:t>公务用车购置支出</w:t>
      </w:r>
      <w:r>
        <w:rPr>
          <w:rFonts w:ascii="仿宋_GB2312" w:eastAsia="仿宋_GB2312" w:hAnsi="??"/>
          <w:sz w:val="32"/>
          <w:szCs w:val="32"/>
        </w:rPr>
        <w:t>0</w:t>
      </w:r>
      <w:r>
        <w:rPr>
          <w:rFonts w:ascii="仿宋_GB2312" w:eastAsia="仿宋_GB2312" w:hAnsi="??" w:hint="eastAsia"/>
          <w:sz w:val="32"/>
          <w:szCs w:val="32"/>
        </w:rPr>
        <w:t>万元，全年购置公务用车</w:t>
      </w:r>
      <w:r>
        <w:rPr>
          <w:rFonts w:ascii="仿宋_GB2312" w:eastAsia="仿宋_GB2312" w:hAnsi="??"/>
          <w:sz w:val="32"/>
          <w:szCs w:val="32"/>
        </w:rPr>
        <w:t>0</w:t>
      </w:r>
      <w:r>
        <w:rPr>
          <w:rFonts w:ascii="仿宋_GB2312" w:eastAsia="仿宋_GB2312" w:hAnsi="??" w:hint="eastAsia"/>
          <w:sz w:val="32"/>
          <w:szCs w:val="32"/>
        </w:rPr>
        <w:t>辆，年末公务用车保有量</w:t>
      </w:r>
      <w:r>
        <w:rPr>
          <w:rFonts w:ascii="仿宋_GB2312" w:eastAsia="仿宋_GB2312" w:hAnsi="??"/>
          <w:sz w:val="32"/>
          <w:szCs w:val="32"/>
        </w:rPr>
        <w:t>2</w:t>
      </w:r>
      <w:r>
        <w:rPr>
          <w:rFonts w:ascii="仿宋_GB2312" w:eastAsia="仿宋_GB2312" w:hAnsi="??" w:hint="eastAsia"/>
          <w:sz w:val="32"/>
          <w:szCs w:val="32"/>
        </w:rPr>
        <w:t>辆。</w:t>
      </w:r>
    </w:p>
    <w:p w:rsidR="005C13D1" w:rsidRDefault="00076C90">
      <w:pPr>
        <w:widowControl/>
        <w:spacing w:line="580" w:lineRule="exact"/>
        <w:ind w:firstLineChars="200" w:firstLine="643"/>
        <w:rPr>
          <w:rFonts w:ascii="仿宋_GB2312" w:eastAsia="仿宋_GB2312" w:hAnsi="??"/>
          <w:sz w:val="32"/>
          <w:szCs w:val="32"/>
        </w:rPr>
      </w:pPr>
      <w:r>
        <w:rPr>
          <w:rFonts w:ascii="仿宋_GB2312" w:eastAsia="仿宋_GB2312" w:hAnsi="??" w:hint="eastAsia"/>
          <w:b/>
          <w:sz w:val="32"/>
          <w:szCs w:val="32"/>
        </w:rPr>
        <w:t>公务用车运行维护费</w:t>
      </w:r>
      <w:r>
        <w:rPr>
          <w:rFonts w:ascii="仿宋_GB2312" w:eastAsia="仿宋_GB2312" w:hAnsi="??" w:hint="eastAsia"/>
          <w:sz w:val="32"/>
          <w:szCs w:val="32"/>
        </w:rPr>
        <w:t>支出3.27万元，主要用于</w:t>
      </w:r>
      <w:r>
        <w:rPr>
          <w:rFonts w:ascii="仿宋_GB2312" w:eastAsia="仿宋_GB2312" w:hAnsi="ˎ̥" w:cs="仿宋_GB2312" w:hint="eastAsia"/>
          <w:sz w:val="32"/>
          <w:szCs w:val="32"/>
          <w:shd w:val="clear" w:color="auto" w:fill="FFFFFF"/>
        </w:rPr>
        <w:t>公务用车的日常运行维护与维修。</w:t>
      </w:r>
    </w:p>
    <w:p w:rsidR="005C13D1" w:rsidRDefault="00076C90">
      <w:pPr>
        <w:ind w:firstLineChars="200" w:firstLine="640"/>
        <w:rPr>
          <w:rFonts w:ascii="仿宋_GB2312" w:eastAsia="仿宋_GB2312" w:hAnsi="仿宋"/>
          <w:sz w:val="32"/>
          <w:szCs w:val="32"/>
        </w:rPr>
      </w:pPr>
      <w:r>
        <w:rPr>
          <w:rFonts w:ascii="仿宋_GB2312" w:eastAsia="仿宋_GB2312" w:hAnsi="??" w:hint="eastAsia"/>
          <w:bCs/>
          <w:sz w:val="32"/>
          <w:szCs w:val="32"/>
        </w:rPr>
        <w:t>公务用车购置及运行费支出决算数</w:t>
      </w:r>
      <w:r>
        <w:rPr>
          <w:rFonts w:ascii="仿宋_GB2312" w:eastAsia="仿宋_GB2312" w:hAnsi="??" w:hint="eastAsia"/>
          <w:sz w:val="32"/>
          <w:szCs w:val="32"/>
        </w:rPr>
        <w:t>比预算数</w:t>
      </w:r>
      <w:r>
        <w:rPr>
          <w:rFonts w:ascii="仿宋_GB2312" w:eastAsia="仿宋_GB2312" w:hAnsi="??"/>
          <w:sz w:val="32"/>
          <w:szCs w:val="32"/>
        </w:rPr>
        <w:t>4.27</w:t>
      </w:r>
      <w:r>
        <w:rPr>
          <w:rFonts w:ascii="仿宋_GB2312" w:eastAsia="仿宋_GB2312" w:hAnsi="??" w:hint="eastAsia"/>
          <w:sz w:val="32"/>
          <w:szCs w:val="32"/>
        </w:rPr>
        <w:t>减少</w:t>
      </w:r>
      <w:r>
        <w:rPr>
          <w:rFonts w:ascii="仿宋_GB2312" w:eastAsia="仿宋_GB2312" w:hAnsi="??"/>
          <w:sz w:val="32"/>
          <w:szCs w:val="32"/>
        </w:rPr>
        <w:t>3.21</w:t>
      </w:r>
      <w:r>
        <w:rPr>
          <w:rFonts w:ascii="仿宋_GB2312" w:eastAsia="仿宋_GB2312" w:hAnsi="??" w:hint="eastAsia"/>
          <w:sz w:val="32"/>
          <w:szCs w:val="32"/>
        </w:rPr>
        <w:t>万元，下降</w:t>
      </w:r>
      <w:r>
        <w:rPr>
          <w:rFonts w:ascii="仿宋_GB2312" w:eastAsia="仿宋_GB2312" w:hAnsi="??"/>
          <w:sz w:val="32"/>
          <w:szCs w:val="32"/>
        </w:rPr>
        <w:t>75.18%</w:t>
      </w:r>
      <w:r>
        <w:rPr>
          <w:rFonts w:ascii="仿宋_GB2312" w:eastAsia="仿宋_GB2312" w:hAnsi="??" w:hint="eastAsia"/>
          <w:sz w:val="32"/>
          <w:szCs w:val="32"/>
        </w:rPr>
        <w:t>。主要原因是</w:t>
      </w:r>
      <w:r>
        <w:rPr>
          <w:rFonts w:ascii="仿宋_GB2312" w:eastAsia="仿宋_GB2312" w:hAnsi="仿宋" w:hint="eastAsia"/>
          <w:sz w:val="32"/>
          <w:szCs w:val="32"/>
        </w:rPr>
        <w:t>受新冠肺炎疫情影响，公务用车使用减少。</w:t>
      </w:r>
    </w:p>
    <w:p w:rsidR="005C13D1" w:rsidRDefault="00076C90">
      <w:pPr>
        <w:rPr>
          <w:rFonts w:ascii="仿宋_GB2312" w:eastAsia="仿宋_GB2312" w:hAnsi="??"/>
          <w:sz w:val="32"/>
          <w:szCs w:val="32"/>
        </w:rPr>
      </w:pPr>
      <w:r>
        <w:rPr>
          <w:rFonts w:ascii="仿宋_GB2312" w:eastAsia="仿宋_GB2312" w:hAnsi="??"/>
          <w:b/>
          <w:sz w:val="32"/>
          <w:szCs w:val="32"/>
        </w:rPr>
        <w:t xml:space="preserve">    3.</w:t>
      </w:r>
      <w:r>
        <w:rPr>
          <w:rFonts w:ascii="仿宋_GB2312" w:eastAsia="仿宋_GB2312" w:hAnsi="??" w:hint="eastAsia"/>
          <w:b/>
          <w:sz w:val="32"/>
          <w:szCs w:val="32"/>
        </w:rPr>
        <w:t>公务接待费支出</w:t>
      </w:r>
      <w:r>
        <w:rPr>
          <w:rFonts w:ascii="仿宋_GB2312" w:eastAsia="仿宋_GB2312" w:hAnsi="??"/>
          <w:sz w:val="32"/>
          <w:szCs w:val="32"/>
        </w:rPr>
        <w:t>0</w:t>
      </w:r>
      <w:r>
        <w:rPr>
          <w:rFonts w:ascii="仿宋_GB2312" w:eastAsia="仿宋_GB2312" w:hAnsi="??" w:hint="eastAsia"/>
          <w:sz w:val="32"/>
          <w:szCs w:val="32"/>
        </w:rPr>
        <w:t>万元，其中：</w:t>
      </w:r>
    </w:p>
    <w:p w:rsidR="005C13D1" w:rsidRDefault="00076C90">
      <w:pPr>
        <w:ind w:firstLineChars="200" w:firstLine="643"/>
        <w:rPr>
          <w:rFonts w:ascii="仿宋_GB2312" w:eastAsia="仿宋_GB2312" w:hAnsi="??"/>
          <w:sz w:val="32"/>
          <w:szCs w:val="32"/>
        </w:rPr>
      </w:pPr>
      <w:r>
        <w:rPr>
          <w:rFonts w:ascii="仿宋_GB2312" w:eastAsia="仿宋_GB2312" w:hAnsi="??" w:hint="eastAsia"/>
          <w:b/>
          <w:sz w:val="32"/>
          <w:szCs w:val="32"/>
        </w:rPr>
        <w:t>国内接待费</w:t>
      </w:r>
      <w:r>
        <w:rPr>
          <w:rFonts w:ascii="仿宋_GB2312" w:eastAsia="仿宋_GB2312" w:hAnsi="??" w:hint="eastAsia"/>
          <w:sz w:val="32"/>
          <w:szCs w:val="32"/>
        </w:rPr>
        <w:t>支出</w:t>
      </w:r>
      <w:r>
        <w:rPr>
          <w:rFonts w:ascii="仿宋_GB2312" w:eastAsia="仿宋_GB2312" w:hAnsi="??"/>
          <w:sz w:val="32"/>
          <w:szCs w:val="32"/>
        </w:rPr>
        <w:t>0</w:t>
      </w:r>
      <w:r>
        <w:rPr>
          <w:rFonts w:ascii="仿宋_GB2312" w:eastAsia="仿宋_GB2312" w:hAnsi="??" w:hint="eastAsia"/>
          <w:sz w:val="32"/>
          <w:szCs w:val="32"/>
        </w:rPr>
        <w:t>万元，国内公务接待</w:t>
      </w:r>
      <w:r>
        <w:rPr>
          <w:rFonts w:ascii="仿宋_GB2312" w:eastAsia="仿宋_GB2312" w:hAnsi="??"/>
          <w:sz w:val="32"/>
          <w:szCs w:val="32"/>
        </w:rPr>
        <w:t>0</w:t>
      </w:r>
      <w:r>
        <w:rPr>
          <w:rFonts w:ascii="仿宋_GB2312" w:eastAsia="仿宋_GB2312" w:hAnsi="??" w:hint="eastAsia"/>
          <w:sz w:val="32"/>
          <w:szCs w:val="32"/>
        </w:rPr>
        <w:t>批次，接待</w:t>
      </w:r>
      <w:r>
        <w:rPr>
          <w:rFonts w:ascii="仿宋_GB2312" w:eastAsia="仿宋_GB2312" w:hAnsi="??"/>
          <w:sz w:val="32"/>
          <w:szCs w:val="32"/>
        </w:rPr>
        <w:t>0</w:t>
      </w:r>
      <w:r>
        <w:rPr>
          <w:rFonts w:ascii="仿宋_GB2312" w:eastAsia="仿宋_GB2312" w:hAnsi="??" w:hint="eastAsia"/>
          <w:sz w:val="32"/>
          <w:szCs w:val="32"/>
        </w:rPr>
        <w:lastRenderedPageBreak/>
        <w:t>人次。</w:t>
      </w:r>
    </w:p>
    <w:p w:rsidR="005C13D1" w:rsidRDefault="00076C90">
      <w:pPr>
        <w:ind w:firstLineChars="200" w:firstLine="640"/>
        <w:rPr>
          <w:rFonts w:ascii="仿宋_GB2312" w:eastAsia="仿宋_GB2312" w:hAnsi="??"/>
          <w:sz w:val="32"/>
          <w:szCs w:val="32"/>
        </w:rPr>
      </w:pPr>
      <w:r>
        <w:rPr>
          <w:rFonts w:ascii="仿宋_GB2312" w:eastAsia="仿宋_GB2312" w:hAnsi="??" w:hint="eastAsia"/>
          <w:sz w:val="32"/>
          <w:szCs w:val="32"/>
        </w:rPr>
        <w:t>国（境）外接待费支出</w:t>
      </w:r>
      <w:r>
        <w:rPr>
          <w:rFonts w:ascii="仿宋_GB2312" w:eastAsia="仿宋_GB2312" w:hAnsi="??"/>
          <w:sz w:val="32"/>
          <w:szCs w:val="32"/>
        </w:rPr>
        <w:t>0</w:t>
      </w:r>
      <w:r>
        <w:rPr>
          <w:rFonts w:ascii="仿宋_GB2312" w:eastAsia="仿宋_GB2312" w:hAnsi="??" w:hint="eastAsia"/>
          <w:sz w:val="32"/>
          <w:szCs w:val="32"/>
        </w:rPr>
        <w:t>万元，国（境）外公务接待</w:t>
      </w:r>
      <w:r>
        <w:rPr>
          <w:rFonts w:ascii="仿宋_GB2312" w:eastAsia="仿宋_GB2312" w:hAnsi="??"/>
          <w:sz w:val="32"/>
          <w:szCs w:val="32"/>
        </w:rPr>
        <w:t>0</w:t>
      </w:r>
      <w:r>
        <w:rPr>
          <w:rFonts w:ascii="仿宋_GB2312" w:eastAsia="仿宋_GB2312" w:hAnsi="??" w:hint="eastAsia"/>
          <w:sz w:val="32"/>
          <w:szCs w:val="32"/>
        </w:rPr>
        <w:t>批次，接待</w:t>
      </w:r>
      <w:r>
        <w:rPr>
          <w:rFonts w:ascii="仿宋_GB2312" w:eastAsia="仿宋_GB2312" w:hAnsi="??"/>
          <w:sz w:val="32"/>
          <w:szCs w:val="32"/>
        </w:rPr>
        <w:t>0</w:t>
      </w:r>
      <w:r>
        <w:rPr>
          <w:rFonts w:ascii="仿宋_GB2312" w:eastAsia="仿宋_GB2312" w:hAnsi="??" w:hint="eastAsia"/>
          <w:sz w:val="32"/>
          <w:szCs w:val="32"/>
        </w:rPr>
        <w:t>人次。</w:t>
      </w:r>
    </w:p>
    <w:p w:rsidR="005C13D1" w:rsidRDefault="00076C90">
      <w:pPr>
        <w:ind w:firstLineChars="200" w:firstLine="640"/>
        <w:rPr>
          <w:rFonts w:ascii="仿宋_GB2312" w:eastAsia="仿宋_GB2312" w:hAnsi="??"/>
          <w:sz w:val="32"/>
          <w:szCs w:val="32"/>
        </w:rPr>
      </w:pPr>
      <w:r>
        <w:rPr>
          <w:rFonts w:ascii="仿宋_GB2312" w:eastAsia="仿宋_GB2312" w:hAnsi="??" w:hint="eastAsia"/>
          <w:sz w:val="32"/>
          <w:szCs w:val="32"/>
        </w:rPr>
        <w:t>公务接待费支出决算数比预算数增加（减少）</w:t>
      </w:r>
      <w:r>
        <w:rPr>
          <w:rFonts w:ascii="仿宋_GB2312" w:eastAsia="仿宋_GB2312" w:hAnsi="??"/>
          <w:sz w:val="32"/>
          <w:szCs w:val="32"/>
        </w:rPr>
        <w:t>0</w:t>
      </w:r>
      <w:r>
        <w:rPr>
          <w:rFonts w:ascii="仿宋_GB2312" w:eastAsia="仿宋_GB2312" w:hAnsi="??" w:hint="eastAsia"/>
          <w:sz w:val="32"/>
          <w:szCs w:val="32"/>
        </w:rPr>
        <w:t>万元，增长（下降）</w:t>
      </w:r>
      <w:r>
        <w:rPr>
          <w:rFonts w:ascii="仿宋_GB2312" w:eastAsia="仿宋_GB2312" w:hAnsi="??"/>
          <w:sz w:val="32"/>
          <w:szCs w:val="32"/>
        </w:rPr>
        <w:t>0%</w:t>
      </w:r>
      <w:r>
        <w:rPr>
          <w:rFonts w:ascii="仿宋_GB2312" w:eastAsia="仿宋_GB2312" w:hAnsi="??" w:hint="eastAsia"/>
          <w:sz w:val="32"/>
          <w:szCs w:val="32"/>
        </w:rPr>
        <w:t>。</w:t>
      </w:r>
    </w:p>
    <w:p w:rsidR="005C13D1" w:rsidRDefault="00076C90">
      <w:pPr>
        <w:ind w:firstLineChars="200" w:firstLine="640"/>
        <w:rPr>
          <w:rFonts w:ascii="仿宋_GB2312" w:eastAsia="仿宋_GB2312" w:hAnsi="??"/>
          <w:sz w:val="32"/>
          <w:szCs w:val="32"/>
        </w:rPr>
      </w:pPr>
      <w:r>
        <w:rPr>
          <w:rFonts w:ascii="仿宋_GB2312" w:eastAsia="仿宋_GB2312" w:hAnsi="??" w:hint="eastAsia"/>
          <w:sz w:val="32"/>
          <w:szCs w:val="32"/>
        </w:rPr>
        <w:t>（</w:t>
      </w:r>
      <w:r>
        <w:rPr>
          <w:rFonts w:ascii="仿宋_GB2312" w:eastAsia="仿宋_GB2312" w:hAnsi="??"/>
          <w:sz w:val="32"/>
          <w:szCs w:val="32"/>
        </w:rPr>
        <w:t>2021</w:t>
      </w:r>
      <w:r>
        <w:rPr>
          <w:rFonts w:ascii="仿宋_GB2312" w:eastAsia="仿宋_GB2312" w:hAnsi="??" w:hint="eastAsia"/>
          <w:sz w:val="32"/>
          <w:szCs w:val="32"/>
        </w:rPr>
        <w:t>年度“三公”经费预算数、决算数可取自附件财决公开</w:t>
      </w:r>
      <w:r>
        <w:rPr>
          <w:rFonts w:ascii="仿宋_GB2312" w:eastAsia="仿宋_GB2312" w:hAnsi="??"/>
          <w:sz w:val="32"/>
          <w:szCs w:val="32"/>
        </w:rPr>
        <w:t>09</w:t>
      </w:r>
      <w:r>
        <w:rPr>
          <w:rFonts w:ascii="仿宋_GB2312" w:eastAsia="仿宋_GB2312" w:hAnsi="??" w:hint="eastAsia"/>
          <w:sz w:val="32"/>
          <w:szCs w:val="32"/>
        </w:rPr>
        <w:t>表，</w:t>
      </w:r>
      <w:r>
        <w:rPr>
          <w:rFonts w:ascii="仿宋_GB2312" w:eastAsia="仿宋_GB2312" w:hAnsi="??"/>
          <w:sz w:val="32"/>
          <w:szCs w:val="32"/>
        </w:rPr>
        <w:t>2021</w:t>
      </w:r>
      <w:r>
        <w:rPr>
          <w:rFonts w:ascii="仿宋_GB2312" w:eastAsia="仿宋_GB2312" w:hAnsi="??" w:hint="eastAsia"/>
          <w:sz w:val="32"/>
          <w:szCs w:val="32"/>
        </w:rPr>
        <w:t>年的出国团组数、出国人次，公务用车购置数、公务用车保有量，接待团组数、接待人次可取自部门决算报表</w:t>
      </w:r>
      <w:r>
        <w:rPr>
          <w:rFonts w:ascii="仿宋_GB2312" w:eastAsia="仿宋_GB2312" w:hAnsi="??"/>
          <w:sz w:val="32"/>
          <w:szCs w:val="32"/>
        </w:rPr>
        <w:t>F03</w:t>
      </w:r>
      <w:r>
        <w:rPr>
          <w:rFonts w:ascii="仿宋_GB2312" w:eastAsia="仿宋_GB2312" w:hAnsi="??" w:hint="eastAsia"/>
          <w:sz w:val="32"/>
          <w:szCs w:val="32"/>
        </w:rPr>
        <w:t>表《机构运行信息表》）。</w:t>
      </w:r>
    </w:p>
    <w:p w:rsidR="005C13D1" w:rsidRDefault="00076C90">
      <w:pPr>
        <w:ind w:firstLineChars="196" w:firstLine="627"/>
        <w:rPr>
          <w:rFonts w:ascii="仿宋_GB2312" w:eastAsia="楷体_GB2312" w:hAnsi="??"/>
          <w:sz w:val="32"/>
          <w:szCs w:val="32"/>
        </w:rPr>
      </w:pPr>
      <w:r>
        <w:rPr>
          <w:rFonts w:ascii="黑体" w:eastAsia="黑体" w:hAnsi="黑体" w:cs="黑体" w:hint="eastAsia"/>
          <w:bCs/>
          <w:sz w:val="32"/>
          <w:szCs w:val="32"/>
        </w:rPr>
        <w:t>十、政府性基金预算财政拨款“三公”经费支出决算情况说明</w:t>
      </w:r>
    </w:p>
    <w:p w:rsidR="005C13D1" w:rsidRDefault="00076C90">
      <w:pPr>
        <w:ind w:firstLineChars="200" w:firstLine="640"/>
        <w:rPr>
          <w:rFonts w:ascii="仿宋_GB2312" w:eastAsia="仿宋_GB2312" w:hAnsi="??"/>
          <w:sz w:val="32"/>
          <w:szCs w:val="32"/>
        </w:rPr>
      </w:pPr>
      <w:r>
        <w:rPr>
          <w:rFonts w:ascii="楷体" w:eastAsia="楷体" w:hAnsi="楷体" w:cs="楷体" w:hint="eastAsia"/>
          <w:sz w:val="32"/>
          <w:szCs w:val="32"/>
        </w:rPr>
        <w:t>无此类情况。</w:t>
      </w:r>
    </w:p>
    <w:p w:rsidR="005C13D1" w:rsidRDefault="00076C90">
      <w:pPr>
        <w:ind w:firstLineChars="200" w:firstLine="640"/>
        <w:rPr>
          <w:rFonts w:ascii="仿宋_GB2312" w:eastAsia="仿宋_GB2312" w:hAnsi="??"/>
          <w:sz w:val="32"/>
          <w:szCs w:val="32"/>
        </w:rPr>
      </w:pPr>
      <w:r>
        <w:rPr>
          <w:rFonts w:ascii="仿宋_GB2312" w:eastAsia="仿宋_GB2312" w:hAnsi="??" w:hint="eastAsia"/>
          <w:sz w:val="32"/>
          <w:szCs w:val="32"/>
        </w:rPr>
        <w:t>（本部分决算公开数字取自财决公开</w:t>
      </w:r>
      <w:r>
        <w:rPr>
          <w:rFonts w:ascii="仿宋_GB2312" w:eastAsia="仿宋_GB2312" w:hAnsi="??"/>
          <w:sz w:val="32"/>
          <w:szCs w:val="32"/>
        </w:rPr>
        <w:t>10</w:t>
      </w:r>
      <w:r>
        <w:rPr>
          <w:rFonts w:ascii="仿宋_GB2312" w:eastAsia="仿宋_GB2312" w:hAnsi="??" w:hint="eastAsia"/>
          <w:sz w:val="32"/>
          <w:szCs w:val="32"/>
        </w:rPr>
        <w:t>表）</w:t>
      </w:r>
    </w:p>
    <w:p w:rsidR="005C13D1" w:rsidRDefault="00076C90">
      <w:pPr>
        <w:ind w:firstLineChars="196" w:firstLine="627"/>
        <w:rPr>
          <w:rFonts w:ascii="仿宋_GB2312" w:eastAsia="楷体_GB2312" w:hAnsi="??"/>
          <w:sz w:val="32"/>
          <w:szCs w:val="32"/>
        </w:rPr>
      </w:pPr>
      <w:r>
        <w:rPr>
          <w:rFonts w:ascii="黑体" w:eastAsia="黑体" w:hAnsi="黑体" w:cs="黑体" w:hint="eastAsia"/>
          <w:bCs/>
          <w:sz w:val="32"/>
          <w:szCs w:val="32"/>
        </w:rPr>
        <w:t>十一、国有资本经营预算财政拨款“三公”经费支出决算情况说明</w:t>
      </w:r>
    </w:p>
    <w:p w:rsidR="005C13D1" w:rsidRDefault="00076C90">
      <w:pPr>
        <w:ind w:firstLineChars="200" w:firstLine="640"/>
        <w:rPr>
          <w:rFonts w:ascii="仿宋_GB2312" w:eastAsia="仿宋_GB2312" w:hAnsi="??"/>
          <w:sz w:val="32"/>
          <w:szCs w:val="32"/>
        </w:rPr>
      </w:pPr>
      <w:r>
        <w:rPr>
          <w:rFonts w:ascii="楷体" w:eastAsia="楷体" w:hAnsi="楷体" w:cs="楷体" w:hint="eastAsia"/>
          <w:sz w:val="32"/>
          <w:szCs w:val="32"/>
        </w:rPr>
        <w:t>无此类情况。</w:t>
      </w:r>
    </w:p>
    <w:p w:rsidR="005C13D1" w:rsidRDefault="00076C90">
      <w:pPr>
        <w:ind w:firstLineChars="200" w:firstLine="640"/>
        <w:rPr>
          <w:rFonts w:ascii="仿宋_GB2312" w:eastAsia="仿宋_GB2312" w:hAnsi="??"/>
          <w:sz w:val="32"/>
          <w:szCs w:val="32"/>
        </w:rPr>
      </w:pPr>
      <w:r>
        <w:rPr>
          <w:rFonts w:ascii="仿宋_GB2312" w:eastAsia="仿宋_GB2312" w:hAnsi="??" w:hint="eastAsia"/>
          <w:sz w:val="32"/>
          <w:szCs w:val="32"/>
        </w:rPr>
        <w:t>（本部分决算公开数字取自财决公开</w:t>
      </w:r>
      <w:r>
        <w:rPr>
          <w:rFonts w:ascii="仿宋_GB2312" w:eastAsia="仿宋_GB2312" w:hAnsi="??"/>
          <w:sz w:val="32"/>
          <w:szCs w:val="32"/>
        </w:rPr>
        <w:t>11</w:t>
      </w:r>
      <w:r>
        <w:rPr>
          <w:rFonts w:ascii="仿宋_GB2312" w:eastAsia="仿宋_GB2312" w:hAnsi="??" w:hint="eastAsia"/>
          <w:sz w:val="32"/>
          <w:szCs w:val="32"/>
        </w:rPr>
        <w:t>表）</w:t>
      </w:r>
    </w:p>
    <w:p w:rsidR="005C13D1" w:rsidRDefault="00076C90">
      <w:pPr>
        <w:ind w:firstLineChars="200" w:firstLine="640"/>
        <w:rPr>
          <w:rFonts w:ascii="黑体" w:eastAsia="黑体" w:hAnsi="黑体" w:cs="黑体"/>
          <w:bCs/>
          <w:sz w:val="32"/>
          <w:szCs w:val="32"/>
        </w:rPr>
      </w:pPr>
      <w:r>
        <w:rPr>
          <w:rFonts w:ascii="黑体" w:eastAsia="黑体" w:hAnsi="黑体" w:cs="黑体" w:hint="eastAsia"/>
          <w:bCs/>
          <w:sz w:val="32"/>
          <w:szCs w:val="32"/>
        </w:rPr>
        <w:t>十二、预算绩效情况说明。</w:t>
      </w:r>
    </w:p>
    <w:p w:rsidR="005C13D1" w:rsidRDefault="00076C90">
      <w:pPr>
        <w:ind w:firstLineChars="200" w:firstLine="643"/>
        <w:rPr>
          <w:rFonts w:ascii="黑体" w:eastAsia="黑体" w:hAnsi="黑体" w:cs="黑体"/>
          <w:bCs/>
          <w:sz w:val="32"/>
          <w:szCs w:val="32"/>
        </w:rPr>
      </w:pPr>
      <w:r>
        <w:rPr>
          <w:rFonts w:ascii="楷体" w:eastAsia="楷体" w:hAnsi="楷体" w:cs="楷体" w:hint="eastAsia"/>
          <w:b/>
          <w:sz w:val="32"/>
          <w:szCs w:val="32"/>
        </w:rPr>
        <w:t>（一）绩效管理工作开展情况。</w:t>
      </w:r>
    </w:p>
    <w:p w:rsidR="005C13D1" w:rsidRDefault="00076C90">
      <w:pPr>
        <w:spacing w:line="578" w:lineRule="exact"/>
        <w:ind w:firstLine="645"/>
        <w:rPr>
          <w:rFonts w:eastAsia="仿宋_GB2312"/>
          <w:sz w:val="32"/>
          <w:szCs w:val="32"/>
        </w:rPr>
      </w:pPr>
      <w:r>
        <w:rPr>
          <w:rFonts w:ascii="仿宋" w:eastAsia="仿宋" w:hAnsi="仿宋" w:cs="仿宋" w:hint="eastAsia"/>
          <w:sz w:val="32"/>
          <w:szCs w:val="32"/>
        </w:rPr>
        <w:t>根据财政预算管理要求，本单位组织对</w:t>
      </w:r>
      <w:r>
        <w:rPr>
          <w:rFonts w:ascii="仿宋" w:eastAsia="仿宋" w:hAnsi="仿宋" w:cs="仿宋"/>
          <w:sz w:val="32"/>
          <w:szCs w:val="32"/>
        </w:rPr>
        <w:t>2021</w:t>
      </w:r>
      <w:r>
        <w:rPr>
          <w:rFonts w:ascii="仿宋" w:eastAsia="仿宋" w:hAnsi="仿宋" w:cs="仿宋" w:hint="eastAsia"/>
          <w:sz w:val="32"/>
          <w:szCs w:val="32"/>
        </w:rPr>
        <w:t>年度一般公共预算项目支出开展了绩效自评。自评项目</w:t>
      </w:r>
      <w:r w:rsidR="00AC0CF2">
        <w:rPr>
          <w:rFonts w:ascii="仿宋" w:eastAsia="仿宋" w:hAnsi="仿宋" w:cs="仿宋" w:hint="eastAsia"/>
          <w:sz w:val="32"/>
          <w:szCs w:val="32"/>
        </w:rPr>
        <w:t>2</w:t>
      </w:r>
      <w:r>
        <w:rPr>
          <w:rFonts w:ascii="仿宋" w:eastAsia="仿宋" w:hAnsi="仿宋" w:cs="仿宋" w:hint="eastAsia"/>
          <w:sz w:val="32"/>
          <w:szCs w:val="32"/>
        </w:rPr>
        <w:t>个，共涉及资金</w:t>
      </w:r>
      <w:r>
        <w:rPr>
          <w:rFonts w:ascii="仿宋_GB2312" w:eastAsia="仿宋_GB2312" w:hint="eastAsia"/>
          <w:sz w:val="32"/>
          <w:szCs w:val="32"/>
        </w:rPr>
        <w:t>7</w:t>
      </w:r>
      <w:r w:rsidR="00AC0CF2">
        <w:rPr>
          <w:rFonts w:ascii="仿宋_GB2312" w:eastAsia="仿宋_GB2312" w:hint="eastAsia"/>
          <w:sz w:val="32"/>
          <w:szCs w:val="32"/>
        </w:rPr>
        <w:t>57.52</w:t>
      </w:r>
      <w:r>
        <w:rPr>
          <w:rFonts w:ascii="仿宋" w:eastAsia="仿宋" w:hAnsi="仿宋" w:cs="仿宋" w:hint="eastAsia"/>
          <w:sz w:val="32"/>
          <w:szCs w:val="32"/>
        </w:rPr>
        <w:t>万元，自评覆盖率达到</w:t>
      </w:r>
      <w:r>
        <w:rPr>
          <w:rFonts w:ascii="仿宋" w:eastAsia="仿宋" w:hAnsi="仿宋" w:cs="仿宋"/>
          <w:sz w:val="32"/>
          <w:szCs w:val="32"/>
        </w:rPr>
        <w:t>100%</w:t>
      </w:r>
      <w:r>
        <w:rPr>
          <w:rFonts w:ascii="仿宋" w:eastAsia="仿宋" w:hAnsi="仿宋" w:cs="仿宋" w:hint="eastAsia"/>
          <w:sz w:val="32"/>
          <w:szCs w:val="32"/>
        </w:rPr>
        <w:t>。</w:t>
      </w:r>
      <w:r>
        <w:rPr>
          <w:rFonts w:eastAsia="仿宋_GB2312"/>
          <w:sz w:val="32"/>
          <w:szCs w:val="32"/>
        </w:rPr>
        <w:t xml:space="preserve"> </w:t>
      </w:r>
    </w:p>
    <w:p w:rsidR="005C13D1" w:rsidRDefault="00076C9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单位共组织对教育发展专项资金1个项目进行了重点评价，涉及资金716.8万元，预算执行率100%。已完成本年度绩效目标。2021年通过添置教学用品、幼儿教玩具、幼儿图书，帮扶团队赴市县开展帮扶活动，被帮扶幼儿园派出人员到省示范园跟班学习，开展课题研究、送教下乡、教师培训、专家指导评审，带动被帮扶幼儿园整体发展和教育质量的提高，充分发挥省级示范园的示范、辐射、引领作用。</w:t>
      </w:r>
      <w:r>
        <w:rPr>
          <w:rFonts w:ascii="仿宋" w:eastAsia="仿宋" w:hAnsi="仿宋" w:cs="仿宋" w:hint="eastAsia"/>
          <w:sz w:val="32"/>
          <w:szCs w:val="32"/>
        </w:rPr>
        <w:t>从评价情况来看，绩效目标设定明确，整体支出情况较好，确保履行单位职责，</w:t>
      </w:r>
      <w:r>
        <w:rPr>
          <w:rFonts w:eastAsia="仿宋_GB2312" w:hint="eastAsia"/>
          <w:sz w:val="32"/>
          <w:szCs w:val="32"/>
        </w:rPr>
        <w:t>产生较好的经济效益和公共服务效能，项目整体评价结果均为优秀。</w:t>
      </w:r>
    </w:p>
    <w:p w:rsidR="005C13D1" w:rsidRDefault="00076C90">
      <w:pPr>
        <w:spacing w:line="578" w:lineRule="exact"/>
        <w:ind w:firstLine="645"/>
        <w:rPr>
          <w:rFonts w:eastAsia="仿宋_GB2312"/>
          <w:sz w:val="32"/>
          <w:szCs w:val="32"/>
        </w:rPr>
      </w:pPr>
      <w:r>
        <w:rPr>
          <w:rFonts w:ascii="仿宋_GB2312" w:eastAsia="仿宋_GB2312" w:hint="eastAsia"/>
          <w:sz w:val="32"/>
          <w:szCs w:val="32"/>
        </w:rPr>
        <w:t>开展整体支出绩效评价，涉及资金</w:t>
      </w:r>
      <w:r w:rsidR="00B87DB9" w:rsidRPr="007929DB">
        <w:rPr>
          <w:rFonts w:ascii="仿宋_GB2312" w:eastAsia="仿宋_GB2312" w:hAnsi="黑体"/>
          <w:sz w:val="32"/>
        </w:rPr>
        <w:t>1487.24</w:t>
      </w:r>
      <w:r>
        <w:rPr>
          <w:rFonts w:ascii="仿宋_GB2312" w:eastAsia="仿宋_GB2312" w:hint="eastAsia"/>
          <w:sz w:val="32"/>
          <w:szCs w:val="32"/>
        </w:rPr>
        <w:t>万元。从评价情况来看，</w:t>
      </w:r>
      <w:r>
        <w:rPr>
          <w:rFonts w:ascii="仿宋_GB2312" w:eastAsia="仿宋_GB2312" w:hAnsi="仿宋_GB2312" w:cs="仿宋_GB2312" w:hint="eastAsia"/>
          <w:sz w:val="32"/>
          <w:szCs w:val="32"/>
        </w:rPr>
        <w:t>本单位</w:t>
      </w:r>
      <w:r>
        <w:rPr>
          <w:rFonts w:ascii="仿宋_GB2312" w:eastAsia="仿宋_GB2312" w:cs="仿宋_GB2312" w:hint="eastAsia"/>
          <w:sz w:val="32"/>
          <w:szCs w:val="32"/>
          <w:shd w:val="clear" w:color="auto" w:fill="FFFFFF"/>
        </w:rPr>
        <w:t>基本财务管理制度完善、健全，基础数据信息和会计信息资料真实、完整、准确。资金管理行为规范，资金使用效益较好，整体预算绩效管理工作举措有效。</w:t>
      </w:r>
    </w:p>
    <w:p w:rsidR="005C13D1" w:rsidRDefault="00CE4E3E">
      <w:pPr>
        <w:spacing w:line="578" w:lineRule="exact"/>
        <w:ind w:firstLine="645"/>
        <w:rPr>
          <w:rFonts w:eastAsia="仿宋_GB2312"/>
          <w:sz w:val="32"/>
          <w:szCs w:val="32"/>
        </w:rPr>
      </w:pPr>
      <w:r>
        <w:rPr>
          <w:rFonts w:ascii="楷体" w:eastAsia="楷体" w:hAnsi="楷体" w:cs="楷体" w:hint="eastAsia"/>
          <w:b/>
          <w:sz w:val="32"/>
          <w:szCs w:val="32"/>
        </w:rPr>
        <w:t>（二）单位</w:t>
      </w:r>
      <w:r w:rsidR="00076C90">
        <w:rPr>
          <w:rFonts w:ascii="楷体" w:eastAsia="楷体" w:hAnsi="楷体" w:cs="楷体" w:hint="eastAsia"/>
          <w:b/>
          <w:sz w:val="32"/>
          <w:szCs w:val="32"/>
        </w:rPr>
        <w:t>决算中项目绩效自评结果。</w:t>
      </w:r>
    </w:p>
    <w:p w:rsidR="005C13D1" w:rsidRDefault="00076C90">
      <w:pPr>
        <w:ind w:firstLineChars="200" w:firstLine="640"/>
        <w:rPr>
          <w:rFonts w:ascii="仿宋_GB2312" w:eastAsia="仿宋_GB2312"/>
          <w:sz w:val="32"/>
          <w:szCs w:val="32"/>
        </w:rPr>
      </w:pPr>
      <w:r>
        <w:rPr>
          <w:rFonts w:ascii="仿宋_GB2312" w:eastAsia="仿宋_GB2312" w:hint="eastAsia"/>
          <w:sz w:val="32"/>
          <w:szCs w:val="32"/>
        </w:rPr>
        <w:t>本单位今年在单位决算中反映</w:t>
      </w:r>
      <w:r>
        <w:rPr>
          <w:rFonts w:ascii="仿宋_GB2312" w:eastAsia="仿宋_GB2312" w:hAnsi="仿宋_GB2312" w:cs="仿宋_GB2312" w:hint="eastAsia"/>
          <w:sz w:val="32"/>
          <w:szCs w:val="32"/>
        </w:rPr>
        <w:t>教育发展专项资金</w:t>
      </w:r>
      <w:r>
        <w:rPr>
          <w:rFonts w:ascii="仿宋_GB2312" w:eastAsia="仿宋_GB2312" w:hint="eastAsia"/>
          <w:sz w:val="32"/>
          <w:szCs w:val="32"/>
        </w:rPr>
        <w:t>项目绩效自评结果。</w:t>
      </w:r>
    </w:p>
    <w:p w:rsidR="005C13D1" w:rsidRDefault="00076C90">
      <w:pPr>
        <w:snapToGrid w:val="0"/>
        <w:spacing w:line="52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教育发展专项资金</w:t>
      </w:r>
      <w:r>
        <w:rPr>
          <w:rFonts w:ascii="仿宋_GB2312" w:eastAsia="仿宋_GB2312" w:hint="eastAsia"/>
          <w:sz w:val="32"/>
          <w:szCs w:val="32"/>
        </w:rPr>
        <w:t>项目绩效自评综述：根据年初设定的绩效目标，项目自评得分为</w:t>
      </w:r>
      <w:r>
        <w:rPr>
          <w:rFonts w:ascii="仿宋_GB2312" w:eastAsia="仿宋_GB2312" w:hAnsi="仿宋_GB2312" w:cs="仿宋_GB2312"/>
          <w:bCs/>
          <w:sz w:val="32"/>
          <w:szCs w:val="32"/>
        </w:rPr>
        <w:t>9</w:t>
      </w:r>
      <w:r>
        <w:rPr>
          <w:rFonts w:ascii="仿宋_GB2312" w:eastAsia="仿宋_GB2312" w:hAnsi="仿宋_GB2312" w:cs="仿宋_GB2312" w:hint="eastAsia"/>
          <w:bCs/>
          <w:sz w:val="32"/>
          <w:szCs w:val="32"/>
        </w:rPr>
        <w:t>8.37</w:t>
      </w:r>
      <w:r>
        <w:rPr>
          <w:rFonts w:ascii="仿宋_GB2312" w:eastAsia="仿宋_GB2312" w:hint="eastAsia"/>
          <w:sz w:val="32"/>
          <w:szCs w:val="32"/>
        </w:rPr>
        <w:t>分。全年预算数为716.8万元，执行数为569.99万元，完成预算的83.7%。项目绩效目标完成情况：一是</w:t>
      </w:r>
      <w:r>
        <w:rPr>
          <w:rFonts w:ascii="仿宋_GB2312" w:eastAsia="仿宋_GB2312" w:hAnsi="仿宋" w:hint="eastAsia"/>
          <w:sz w:val="32"/>
          <w:szCs w:val="32"/>
        </w:rPr>
        <w:t>教育发展专项资金（省级）项目的年度绩效目标完成情况。</w:t>
      </w:r>
      <w:r>
        <w:rPr>
          <w:rFonts w:ascii="仿宋" w:eastAsia="仿宋" w:hAnsi="仿宋" w:cs="仿宋" w:hint="eastAsia"/>
          <w:sz w:val="32"/>
          <w:szCs w:val="32"/>
        </w:rPr>
        <w:t>帮扶调研、课题研究次数2批次；送教下乡培训8天；师生满意度达到100%；受益学生数360人。</w:t>
      </w:r>
      <w:r>
        <w:rPr>
          <w:rFonts w:ascii="仿宋_GB2312" w:eastAsia="仿宋_GB2312" w:hint="eastAsia"/>
          <w:sz w:val="32"/>
          <w:szCs w:val="32"/>
        </w:rPr>
        <w:t>二是</w:t>
      </w:r>
      <w:r>
        <w:rPr>
          <w:rFonts w:ascii="仿宋_GB2312" w:eastAsia="仿宋_GB2312" w:hAnsi="仿宋" w:hint="eastAsia"/>
          <w:sz w:val="32"/>
          <w:szCs w:val="32"/>
        </w:rPr>
        <w:t>教育发展专项资金（国家级）项目的年度绩效目标完成</w:t>
      </w:r>
      <w:r>
        <w:rPr>
          <w:rFonts w:ascii="仿宋_GB2312" w:eastAsia="仿宋_GB2312" w:hAnsi="仿宋" w:hint="eastAsia"/>
          <w:sz w:val="32"/>
          <w:szCs w:val="32"/>
        </w:rPr>
        <w:lastRenderedPageBreak/>
        <w:t>情况。本项目是一次性项目。项目的绩效目标是幼儿园改造、改善办园条件。2021年我园实施了幼儿园消防工程改造、室内外改造修缮、户外教玩具设备购置等，基本完成本年度绩效目标。</w:t>
      </w:r>
      <w:r>
        <w:rPr>
          <w:rFonts w:ascii="仿宋_GB2312" w:eastAsia="仿宋_GB2312" w:hint="eastAsia"/>
          <w:sz w:val="32"/>
          <w:szCs w:val="32"/>
        </w:rPr>
        <w:t>发现的主要问题是</w:t>
      </w:r>
      <w:r>
        <w:rPr>
          <w:rFonts w:ascii="仿宋_GB2312" w:eastAsia="仿宋_GB2312" w:hAnsi="宋体" w:cs="宋体" w:hint="eastAsia"/>
          <w:sz w:val="32"/>
          <w:szCs w:val="32"/>
        </w:rPr>
        <w:t>工程项目尾款及质保金待付的情况下，项目资金部分被财政收回。主要原因是，</w:t>
      </w:r>
      <w:r>
        <w:rPr>
          <w:rFonts w:ascii="仿宋" w:eastAsia="仿宋" w:hAnsi="仿宋" w:cs="仿宋" w:hint="eastAsia"/>
          <w:sz w:val="32"/>
          <w:szCs w:val="32"/>
        </w:rPr>
        <w:t>受新冠疫情影响，工期受限和场地制约，交叉作业难以施展，进而影响整体工期。代管公司认为“工程进度未达到付款条件，并且考虑到应预留3%作为质量保证金，不建议园方继续拨付工程进度款，具体剩余应拨付工程款待竣工结算审核定稿后确定”。</w:t>
      </w:r>
      <w:r>
        <w:rPr>
          <w:rFonts w:ascii="仿宋_GB2312" w:eastAsia="仿宋_GB2312" w:hint="eastAsia"/>
          <w:sz w:val="32"/>
          <w:szCs w:val="32"/>
        </w:rPr>
        <w:t>下一步改进措施：</w:t>
      </w:r>
      <w:r>
        <w:rPr>
          <w:rFonts w:ascii="仿宋" w:eastAsia="仿宋" w:hAnsi="仿宋" w:cs="仿宋" w:hint="eastAsia"/>
          <w:sz w:val="32"/>
          <w:szCs w:val="32"/>
        </w:rPr>
        <w:t>后续我们将进一步加强内部控制管理，科学合理编制项目预算，严格规范实施项目管理，提高财政资金使用效率。</w:t>
      </w:r>
    </w:p>
    <w:p w:rsidR="005C13D1" w:rsidRDefault="00076C90">
      <w:pPr>
        <w:snapToGrid w:val="0"/>
        <w:spacing w:line="520" w:lineRule="exact"/>
        <w:ind w:firstLineChars="200" w:firstLine="640"/>
        <w:rPr>
          <w:rFonts w:ascii="黑体" w:eastAsia="黑体" w:hAnsi="黑体" w:cs="黑体"/>
          <w:bCs/>
          <w:sz w:val="32"/>
          <w:szCs w:val="32"/>
        </w:rPr>
      </w:pPr>
      <w:r>
        <w:rPr>
          <w:rFonts w:ascii="黑体" w:eastAsia="黑体" w:hAnsi="黑体" w:cs="黑体" w:hint="eastAsia"/>
          <w:bCs/>
          <w:sz w:val="32"/>
          <w:szCs w:val="32"/>
        </w:rPr>
        <w:t>十三、其他重要事项情况说明。</w:t>
      </w:r>
    </w:p>
    <w:p w:rsidR="005C13D1" w:rsidRDefault="00076C90">
      <w:pPr>
        <w:ind w:firstLineChars="200" w:firstLine="643"/>
        <w:rPr>
          <w:rFonts w:ascii="楷体" w:eastAsia="楷体" w:hAnsi="楷体" w:cs="楷体"/>
          <w:b/>
          <w:sz w:val="32"/>
          <w:szCs w:val="32"/>
        </w:rPr>
      </w:pPr>
      <w:bookmarkStart w:id="95" w:name="_Toc23598_WPSOffice_Level2"/>
      <w:bookmarkStart w:id="96" w:name="_Toc15262_WPSOffice_Level2"/>
      <w:bookmarkStart w:id="97" w:name="_Toc32639_WPSOffice_Level2"/>
      <w:bookmarkStart w:id="98" w:name="_Toc18325_WPSOffice_Level2"/>
      <w:bookmarkStart w:id="99" w:name="_Toc5978_WPSOffice_Level2"/>
      <w:bookmarkStart w:id="100" w:name="_Toc15565_WPSOffice_Level2"/>
      <w:r>
        <w:rPr>
          <w:rFonts w:ascii="楷体" w:eastAsia="楷体" w:hAnsi="楷体" w:cs="楷体" w:hint="eastAsia"/>
          <w:b/>
          <w:sz w:val="32"/>
          <w:szCs w:val="32"/>
        </w:rPr>
        <w:t>（一）机关运行经费支出情况。</w:t>
      </w:r>
      <w:bookmarkEnd w:id="95"/>
      <w:bookmarkEnd w:id="96"/>
      <w:bookmarkEnd w:id="97"/>
      <w:bookmarkEnd w:id="98"/>
      <w:bookmarkEnd w:id="99"/>
      <w:bookmarkEnd w:id="100"/>
    </w:p>
    <w:p w:rsidR="005C13D1" w:rsidRDefault="00076C90">
      <w:pPr>
        <w:ind w:firstLineChars="200" w:firstLine="640"/>
        <w:rPr>
          <w:rFonts w:ascii="仿宋_GB2312" w:eastAsia="仿宋_GB2312" w:hAnsi="??"/>
          <w:sz w:val="32"/>
          <w:szCs w:val="32"/>
        </w:rPr>
      </w:pPr>
      <w:r>
        <w:rPr>
          <w:rFonts w:ascii="仿宋_GB2312" w:eastAsia="仿宋_GB2312" w:hAnsi="??" w:hint="eastAsia"/>
          <w:sz w:val="32"/>
          <w:szCs w:val="32"/>
        </w:rPr>
        <w:t>本单位是</w:t>
      </w:r>
      <w:r>
        <w:rPr>
          <w:rStyle w:val="NormalCharacter"/>
          <w:rFonts w:ascii="仿宋_GB2312" w:eastAsia="仿宋_GB2312" w:hAnsi="仿宋" w:cs="仿宋" w:hint="eastAsia"/>
          <w:bCs/>
          <w:sz w:val="32"/>
          <w:szCs w:val="32"/>
        </w:rPr>
        <w:t>财政补助事业单位，</w:t>
      </w:r>
      <w:r>
        <w:rPr>
          <w:rFonts w:ascii="仿宋_GB2312" w:eastAsia="仿宋_GB2312" w:hAnsi="??" w:hint="eastAsia"/>
          <w:sz w:val="32"/>
          <w:szCs w:val="32"/>
        </w:rPr>
        <w:t>无机关运行经费支出。</w:t>
      </w:r>
    </w:p>
    <w:p w:rsidR="005C13D1" w:rsidRDefault="00076C90">
      <w:pPr>
        <w:ind w:firstLineChars="200" w:firstLine="643"/>
        <w:rPr>
          <w:rFonts w:ascii="楷体" w:eastAsia="楷体" w:hAnsi="楷体" w:cs="楷体"/>
          <w:b/>
          <w:sz w:val="32"/>
          <w:szCs w:val="32"/>
        </w:rPr>
      </w:pPr>
      <w:bookmarkStart w:id="101" w:name="_Toc30383_WPSOffice_Level2"/>
      <w:bookmarkStart w:id="102" w:name="_Toc3131_WPSOffice_Level2"/>
      <w:bookmarkStart w:id="103" w:name="_Toc32689_WPSOffice_Level2"/>
      <w:bookmarkStart w:id="104" w:name="_Toc25333_WPSOffice_Level2"/>
      <w:bookmarkStart w:id="105" w:name="_Toc13084_WPSOffice_Level2"/>
      <w:bookmarkStart w:id="106" w:name="_Toc23966_WPSOffice_Level2"/>
      <w:r>
        <w:rPr>
          <w:rFonts w:ascii="楷体" w:eastAsia="楷体" w:hAnsi="楷体" w:cs="楷体" w:hint="eastAsia"/>
          <w:b/>
          <w:sz w:val="32"/>
          <w:szCs w:val="32"/>
        </w:rPr>
        <w:t>（二）政府采购支出情况。</w:t>
      </w:r>
      <w:bookmarkEnd w:id="101"/>
      <w:bookmarkEnd w:id="102"/>
      <w:bookmarkEnd w:id="103"/>
      <w:bookmarkEnd w:id="104"/>
      <w:bookmarkEnd w:id="105"/>
      <w:bookmarkEnd w:id="106"/>
    </w:p>
    <w:p w:rsidR="005C13D1" w:rsidRDefault="00076C90">
      <w:pPr>
        <w:ind w:firstLineChars="200" w:firstLine="640"/>
        <w:rPr>
          <w:rFonts w:ascii="仿宋_GB2312" w:eastAsia="仿宋_GB2312" w:hAnsi="??"/>
          <w:sz w:val="32"/>
          <w:szCs w:val="32"/>
        </w:rPr>
      </w:pPr>
      <w:r>
        <w:rPr>
          <w:rFonts w:ascii="仿宋_GB2312" w:eastAsia="仿宋_GB2312" w:hAnsi="??"/>
          <w:sz w:val="32"/>
          <w:szCs w:val="32"/>
        </w:rPr>
        <w:t>2021</w:t>
      </w:r>
      <w:r>
        <w:rPr>
          <w:rFonts w:ascii="仿宋_GB2312" w:eastAsia="仿宋_GB2312" w:hAnsi="??" w:hint="eastAsia"/>
          <w:sz w:val="32"/>
          <w:szCs w:val="32"/>
        </w:rPr>
        <w:t>年度单位政府采购支出总额2.77万元，其中：政府采购货物支出2.77万元、政府采购工程支出</w:t>
      </w:r>
      <w:r>
        <w:rPr>
          <w:rFonts w:ascii="仿宋_GB2312" w:eastAsia="仿宋_GB2312" w:hAnsi="??"/>
          <w:sz w:val="32"/>
          <w:szCs w:val="32"/>
        </w:rPr>
        <w:t>0</w:t>
      </w:r>
      <w:r>
        <w:rPr>
          <w:rFonts w:ascii="仿宋_GB2312" w:eastAsia="仿宋_GB2312" w:hAnsi="??" w:hint="eastAsia"/>
          <w:sz w:val="32"/>
          <w:szCs w:val="32"/>
        </w:rPr>
        <w:t>万元、政府采购服务支出</w:t>
      </w:r>
      <w:r>
        <w:rPr>
          <w:rFonts w:ascii="仿宋_GB2312" w:eastAsia="仿宋_GB2312" w:hAnsi="??"/>
          <w:sz w:val="32"/>
          <w:szCs w:val="32"/>
        </w:rPr>
        <w:t>0</w:t>
      </w:r>
      <w:r>
        <w:rPr>
          <w:rFonts w:ascii="仿宋_GB2312" w:eastAsia="仿宋_GB2312" w:hAnsi="??" w:hint="eastAsia"/>
          <w:sz w:val="32"/>
          <w:szCs w:val="32"/>
        </w:rPr>
        <w:t>万元。授予中小企业合同金额</w:t>
      </w:r>
      <w:r>
        <w:rPr>
          <w:rFonts w:ascii="仿宋_GB2312" w:eastAsia="仿宋_GB2312" w:hAnsi="??"/>
          <w:sz w:val="32"/>
          <w:szCs w:val="32"/>
        </w:rPr>
        <w:t>0</w:t>
      </w:r>
      <w:r>
        <w:rPr>
          <w:rFonts w:ascii="仿宋_GB2312" w:eastAsia="仿宋_GB2312" w:hAnsi="??" w:hint="eastAsia"/>
          <w:sz w:val="32"/>
          <w:szCs w:val="32"/>
        </w:rPr>
        <w:t>万元，占政府采购支出总额的</w:t>
      </w:r>
      <w:r>
        <w:rPr>
          <w:rFonts w:ascii="仿宋_GB2312" w:eastAsia="仿宋_GB2312" w:hAnsi="??"/>
          <w:sz w:val="32"/>
          <w:szCs w:val="32"/>
        </w:rPr>
        <w:t>0%</w:t>
      </w:r>
      <w:r>
        <w:rPr>
          <w:rFonts w:ascii="仿宋_GB2312" w:eastAsia="仿宋_GB2312" w:hAnsi="??" w:hint="eastAsia"/>
          <w:sz w:val="32"/>
          <w:szCs w:val="32"/>
        </w:rPr>
        <w:t>，其中：授予小微企业合同金额</w:t>
      </w:r>
      <w:r>
        <w:rPr>
          <w:rFonts w:ascii="仿宋_GB2312" w:eastAsia="仿宋_GB2312" w:hAnsi="??"/>
          <w:sz w:val="32"/>
          <w:szCs w:val="32"/>
        </w:rPr>
        <w:t>0</w:t>
      </w:r>
      <w:r>
        <w:rPr>
          <w:rFonts w:ascii="仿宋_GB2312" w:eastAsia="仿宋_GB2312" w:hAnsi="??" w:hint="eastAsia"/>
          <w:sz w:val="32"/>
          <w:szCs w:val="32"/>
        </w:rPr>
        <w:t>万元，占政府采购支出总额的</w:t>
      </w:r>
      <w:r>
        <w:rPr>
          <w:rFonts w:ascii="仿宋_GB2312" w:eastAsia="仿宋_GB2312" w:hAnsi="??"/>
          <w:sz w:val="32"/>
          <w:szCs w:val="32"/>
        </w:rPr>
        <w:t>0%</w:t>
      </w:r>
      <w:r>
        <w:rPr>
          <w:rFonts w:ascii="仿宋_GB2312" w:eastAsia="仿宋_GB2312" w:hAnsi="??" w:hint="eastAsia"/>
          <w:sz w:val="32"/>
          <w:szCs w:val="32"/>
        </w:rPr>
        <w:t>。</w:t>
      </w:r>
    </w:p>
    <w:p w:rsidR="005C13D1" w:rsidRDefault="00076C90">
      <w:pPr>
        <w:ind w:firstLineChars="200" w:firstLine="640"/>
        <w:rPr>
          <w:rFonts w:ascii="仿宋_GB2312" w:eastAsia="仿宋_GB2312" w:hAnsi="??"/>
          <w:sz w:val="32"/>
          <w:szCs w:val="32"/>
        </w:rPr>
      </w:pPr>
      <w:r>
        <w:rPr>
          <w:rFonts w:ascii="仿宋_GB2312" w:eastAsia="仿宋_GB2312" w:hAnsi="??" w:hint="eastAsia"/>
          <w:sz w:val="32"/>
          <w:szCs w:val="32"/>
        </w:rPr>
        <w:t>（上述政府采购支出相关数字取自</w:t>
      </w:r>
      <w:r>
        <w:rPr>
          <w:rFonts w:ascii="仿宋_GB2312" w:eastAsia="仿宋_GB2312" w:hAnsi="??"/>
          <w:sz w:val="32"/>
          <w:szCs w:val="32"/>
        </w:rPr>
        <w:t>2021</w:t>
      </w:r>
      <w:r>
        <w:rPr>
          <w:rFonts w:ascii="仿宋_GB2312" w:eastAsia="仿宋_GB2312" w:hAnsi="??" w:hint="eastAsia"/>
          <w:sz w:val="32"/>
          <w:szCs w:val="32"/>
        </w:rPr>
        <w:t>年度部门决算报表</w:t>
      </w:r>
      <w:r>
        <w:rPr>
          <w:rFonts w:ascii="仿宋_GB2312" w:eastAsia="仿宋_GB2312" w:hAnsi="??"/>
          <w:sz w:val="32"/>
          <w:szCs w:val="32"/>
        </w:rPr>
        <w:t>F03</w:t>
      </w:r>
      <w:r>
        <w:rPr>
          <w:rFonts w:ascii="仿宋_GB2312" w:eastAsia="仿宋_GB2312" w:hAnsi="??" w:hint="eastAsia"/>
          <w:sz w:val="32"/>
          <w:szCs w:val="32"/>
        </w:rPr>
        <w:t>表《机构运行信息表》，授予中小企业和小微企业合同金额由各部门查阅本部门相关资料填写。）</w:t>
      </w:r>
    </w:p>
    <w:p w:rsidR="005C13D1" w:rsidRDefault="00076C90">
      <w:pPr>
        <w:ind w:firstLineChars="200" w:firstLine="643"/>
        <w:rPr>
          <w:rFonts w:ascii="楷体" w:eastAsia="楷体" w:hAnsi="楷体" w:cs="楷体"/>
          <w:b/>
          <w:sz w:val="32"/>
          <w:szCs w:val="32"/>
        </w:rPr>
      </w:pPr>
      <w:bookmarkStart w:id="107" w:name="_Toc6016_WPSOffice_Level2"/>
      <w:bookmarkStart w:id="108" w:name="_Toc15129_WPSOffice_Level2"/>
      <w:bookmarkStart w:id="109" w:name="_Toc527_WPSOffice_Level2"/>
      <w:bookmarkStart w:id="110" w:name="_Toc19989_WPSOffice_Level2"/>
      <w:bookmarkStart w:id="111" w:name="_Toc29584_WPSOffice_Level2"/>
      <w:bookmarkStart w:id="112" w:name="_Toc10902_WPSOffice_Level2"/>
      <w:r>
        <w:rPr>
          <w:rFonts w:ascii="楷体" w:eastAsia="楷体" w:hAnsi="楷体" w:cs="楷体" w:hint="eastAsia"/>
          <w:b/>
          <w:sz w:val="32"/>
          <w:szCs w:val="32"/>
        </w:rPr>
        <w:lastRenderedPageBreak/>
        <w:t>（三）国有资产占用情况。</w:t>
      </w:r>
      <w:bookmarkEnd w:id="107"/>
      <w:bookmarkEnd w:id="108"/>
      <w:bookmarkEnd w:id="109"/>
      <w:bookmarkEnd w:id="110"/>
      <w:bookmarkEnd w:id="111"/>
      <w:bookmarkEnd w:id="112"/>
    </w:p>
    <w:p w:rsidR="005C13D1" w:rsidRDefault="00076C90">
      <w:pPr>
        <w:spacing w:line="578" w:lineRule="exact"/>
        <w:ind w:firstLineChars="200" w:firstLine="640"/>
        <w:rPr>
          <w:rFonts w:ascii="仿宋_GB2312" w:eastAsia="仿宋_GB2312" w:hAnsi="??"/>
          <w:sz w:val="32"/>
          <w:szCs w:val="32"/>
        </w:rPr>
      </w:pPr>
      <w:r>
        <w:rPr>
          <w:rFonts w:ascii="仿宋_GB2312" w:eastAsia="仿宋_GB2312" w:hAnsi="??" w:hint="eastAsia"/>
          <w:sz w:val="32"/>
          <w:szCs w:val="32"/>
        </w:rPr>
        <w:t>截至</w:t>
      </w:r>
      <w:r>
        <w:rPr>
          <w:rFonts w:ascii="仿宋_GB2312" w:eastAsia="仿宋_GB2312" w:hAnsi="??"/>
          <w:sz w:val="32"/>
          <w:szCs w:val="32"/>
        </w:rPr>
        <w:t>2021</w:t>
      </w:r>
      <w:r>
        <w:rPr>
          <w:rFonts w:ascii="仿宋_GB2312" w:eastAsia="仿宋_GB2312" w:hAnsi="??" w:hint="eastAsia"/>
          <w:sz w:val="32"/>
          <w:szCs w:val="32"/>
        </w:rPr>
        <w:t>年</w:t>
      </w:r>
      <w:r>
        <w:rPr>
          <w:rFonts w:ascii="仿宋_GB2312" w:eastAsia="仿宋_GB2312" w:hAnsi="??"/>
          <w:sz w:val="32"/>
          <w:szCs w:val="32"/>
        </w:rPr>
        <w:t>12</w:t>
      </w:r>
      <w:r>
        <w:rPr>
          <w:rFonts w:ascii="仿宋_GB2312" w:eastAsia="仿宋_GB2312" w:hAnsi="??" w:hint="eastAsia"/>
          <w:sz w:val="32"/>
          <w:szCs w:val="32"/>
        </w:rPr>
        <w:t>月</w:t>
      </w:r>
      <w:r>
        <w:rPr>
          <w:rFonts w:ascii="仿宋_GB2312" w:eastAsia="仿宋_GB2312" w:hAnsi="??"/>
          <w:sz w:val="32"/>
          <w:szCs w:val="32"/>
        </w:rPr>
        <w:t>31</w:t>
      </w:r>
      <w:r>
        <w:rPr>
          <w:rFonts w:ascii="仿宋_GB2312" w:eastAsia="仿宋_GB2312" w:hAnsi="??" w:hint="eastAsia"/>
          <w:sz w:val="32"/>
          <w:szCs w:val="32"/>
        </w:rPr>
        <w:t>日，本单位占用房屋面积</w:t>
      </w:r>
      <w:r>
        <w:rPr>
          <w:rFonts w:ascii="仿宋_GB2312" w:eastAsia="仿宋_GB2312" w:hAnsi="??"/>
          <w:sz w:val="32"/>
          <w:szCs w:val="32"/>
        </w:rPr>
        <w:t>0</w:t>
      </w:r>
      <w:r>
        <w:rPr>
          <w:rFonts w:ascii="仿宋_GB2312" w:eastAsia="仿宋_GB2312" w:hAnsi="??" w:hint="eastAsia"/>
          <w:sz w:val="32"/>
          <w:szCs w:val="32"/>
        </w:rPr>
        <w:t>平方米，其中：办公用房</w:t>
      </w:r>
      <w:r>
        <w:rPr>
          <w:rFonts w:ascii="仿宋_GB2312" w:eastAsia="仿宋_GB2312" w:hAnsi="??"/>
          <w:sz w:val="32"/>
          <w:szCs w:val="32"/>
        </w:rPr>
        <w:t>0</w:t>
      </w:r>
      <w:r>
        <w:rPr>
          <w:rFonts w:ascii="仿宋_GB2312" w:eastAsia="仿宋_GB2312" w:hAnsi="??" w:hint="eastAsia"/>
          <w:sz w:val="32"/>
          <w:szCs w:val="32"/>
        </w:rPr>
        <w:t>平方米，业务用房</w:t>
      </w:r>
      <w:r>
        <w:rPr>
          <w:rFonts w:ascii="仿宋_GB2312" w:eastAsia="仿宋_GB2312" w:hAnsi="??"/>
          <w:sz w:val="32"/>
          <w:szCs w:val="32"/>
        </w:rPr>
        <w:t>0</w:t>
      </w:r>
      <w:r>
        <w:rPr>
          <w:rFonts w:ascii="仿宋_GB2312" w:eastAsia="仿宋_GB2312" w:hAnsi="??" w:hint="eastAsia"/>
          <w:sz w:val="32"/>
          <w:szCs w:val="32"/>
        </w:rPr>
        <w:t>平方米，其他（不含构筑物）</w:t>
      </w:r>
      <w:r>
        <w:rPr>
          <w:rFonts w:ascii="仿宋_GB2312" w:eastAsia="仿宋_GB2312" w:hAnsi="??"/>
          <w:sz w:val="32"/>
          <w:szCs w:val="32"/>
        </w:rPr>
        <w:t>0</w:t>
      </w:r>
      <w:r>
        <w:rPr>
          <w:rFonts w:ascii="仿宋_GB2312" w:eastAsia="仿宋_GB2312" w:hAnsi="??" w:hint="eastAsia"/>
          <w:sz w:val="32"/>
          <w:szCs w:val="32"/>
        </w:rPr>
        <w:t>平方米。</w:t>
      </w:r>
    </w:p>
    <w:p w:rsidR="005C13D1" w:rsidRDefault="00076C90">
      <w:pPr>
        <w:spacing w:line="578" w:lineRule="exact"/>
        <w:ind w:firstLineChars="200" w:firstLine="640"/>
        <w:rPr>
          <w:rFonts w:ascii="仿宋_GB2312" w:eastAsia="仿宋_GB2312" w:hAnsi="??"/>
          <w:sz w:val="32"/>
          <w:szCs w:val="32"/>
        </w:rPr>
      </w:pPr>
      <w:r>
        <w:rPr>
          <w:rFonts w:ascii="仿宋_GB2312" w:eastAsia="仿宋_GB2312" w:hAnsi="??" w:hint="eastAsia"/>
          <w:sz w:val="32"/>
          <w:szCs w:val="32"/>
        </w:rPr>
        <w:t>本单位共有车辆</w:t>
      </w:r>
      <w:r>
        <w:rPr>
          <w:rFonts w:ascii="仿宋_GB2312" w:eastAsia="仿宋_GB2312" w:hAnsi="??"/>
          <w:sz w:val="32"/>
          <w:szCs w:val="32"/>
        </w:rPr>
        <w:t>2</w:t>
      </w:r>
      <w:r>
        <w:rPr>
          <w:rFonts w:ascii="仿宋_GB2312" w:eastAsia="仿宋_GB2312" w:hAnsi="??" w:hint="eastAsia"/>
          <w:sz w:val="32"/>
          <w:szCs w:val="32"/>
        </w:rPr>
        <w:t>辆，其中：从车辆种类说明：轿车</w:t>
      </w:r>
      <w:r>
        <w:rPr>
          <w:rFonts w:ascii="仿宋_GB2312" w:eastAsia="仿宋_GB2312" w:hAnsi="??"/>
          <w:sz w:val="32"/>
          <w:szCs w:val="32"/>
        </w:rPr>
        <w:t>2</w:t>
      </w:r>
      <w:r>
        <w:rPr>
          <w:rFonts w:ascii="仿宋_GB2312" w:eastAsia="仿宋_GB2312" w:hAnsi="??" w:hint="eastAsia"/>
          <w:sz w:val="32"/>
          <w:szCs w:val="32"/>
        </w:rPr>
        <w:t>辆、越野车</w:t>
      </w:r>
      <w:r>
        <w:rPr>
          <w:rFonts w:ascii="仿宋_GB2312" w:eastAsia="仿宋_GB2312" w:hAnsi="??"/>
          <w:sz w:val="32"/>
          <w:szCs w:val="32"/>
        </w:rPr>
        <w:t>0</w:t>
      </w:r>
      <w:r>
        <w:rPr>
          <w:rFonts w:ascii="仿宋_GB2312" w:eastAsia="仿宋_GB2312" w:hAnsi="??" w:hint="eastAsia"/>
          <w:sz w:val="32"/>
          <w:szCs w:val="32"/>
        </w:rPr>
        <w:t>辆、小型载客汽车</w:t>
      </w:r>
      <w:r>
        <w:rPr>
          <w:rFonts w:ascii="仿宋_GB2312" w:eastAsia="仿宋_GB2312" w:hAnsi="??"/>
          <w:sz w:val="32"/>
          <w:szCs w:val="32"/>
        </w:rPr>
        <w:t>0</w:t>
      </w:r>
      <w:r>
        <w:rPr>
          <w:rFonts w:ascii="仿宋_GB2312" w:eastAsia="仿宋_GB2312" w:hAnsi="??" w:hint="eastAsia"/>
          <w:sz w:val="32"/>
          <w:szCs w:val="32"/>
        </w:rPr>
        <w:t>辆、大中型载客汽车辆、其他车型</w:t>
      </w:r>
      <w:r>
        <w:rPr>
          <w:rFonts w:ascii="仿宋_GB2312" w:eastAsia="仿宋_GB2312" w:hAnsi="??"/>
          <w:sz w:val="32"/>
          <w:szCs w:val="32"/>
        </w:rPr>
        <w:t>0</w:t>
      </w:r>
      <w:r>
        <w:rPr>
          <w:rFonts w:ascii="仿宋_GB2312" w:eastAsia="仿宋_GB2312" w:hAnsi="??" w:hint="eastAsia"/>
          <w:sz w:val="32"/>
          <w:szCs w:val="32"/>
        </w:rPr>
        <w:t>辆；从车辆使用情况说明：副部（省）级及以上领导用车</w:t>
      </w:r>
      <w:r>
        <w:rPr>
          <w:rFonts w:ascii="仿宋_GB2312" w:eastAsia="仿宋_GB2312" w:hAnsi="??"/>
          <w:sz w:val="32"/>
          <w:szCs w:val="32"/>
        </w:rPr>
        <w:t>0</w:t>
      </w:r>
      <w:r>
        <w:rPr>
          <w:rFonts w:ascii="仿宋_GB2312" w:eastAsia="仿宋_GB2312" w:hAnsi="??" w:hint="eastAsia"/>
          <w:sz w:val="32"/>
          <w:szCs w:val="32"/>
        </w:rPr>
        <w:t>辆、主要领导干部用车</w:t>
      </w:r>
      <w:r>
        <w:rPr>
          <w:rFonts w:ascii="仿宋_GB2312" w:eastAsia="仿宋_GB2312" w:hAnsi="??"/>
          <w:sz w:val="32"/>
          <w:szCs w:val="32"/>
        </w:rPr>
        <w:t>0</w:t>
      </w:r>
      <w:r>
        <w:rPr>
          <w:rFonts w:ascii="仿宋_GB2312" w:eastAsia="仿宋_GB2312" w:hAnsi="??" w:hint="eastAsia"/>
          <w:sz w:val="32"/>
          <w:szCs w:val="32"/>
        </w:rPr>
        <w:t>辆、机要通信用车</w:t>
      </w:r>
      <w:r>
        <w:rPr>
          <w:rFonts w:ascii="仿宋_GB2312" w:eastAsia="仿宋_GB2312" w:hAnsi="??"/>
          <w:sz w:val="32"/>
          <w:szCs w:val="32"/>
        </w:rPr>
        <w:t>0</w:t>
      </w:r>
      <w:r>
        <w:rPr>
          <w:rFonts w:ascii="仿宋_GB2312" w:eastAsia="仿宋_GB2312" w:hAnsi="??" w:hint="eastAsia"/>
          <w:sz w:val="32"/>
          <w:szCs w:val="32"/>
        </w:rPr>
        <w:t>辆、应急保障用车</w:t>
      </w:r>
      <w:r>
        <w:rPr>
          <w:rFonts w:ascii="仿宋_GB2312" w:eastAsia="仿宋_GB2312" w:hAnsi="??"/>
          <w:sz w:val="32"/>
          <w:szCs w:val="32"/>
        </w:rPr>
        <w:t>0</w:t>
      </w:r>
      <w:r>
        <w:rPr>
          <w:rFonts w:ascii="仿宋_GB2312" w:eastAsia="仿宋_GB2312" w:hAnsi="??" w:hint="eastAsia"/>
          <w:sz w:val="32"/>
          <w:szCs w:val="32"/>
        </w:rPr>
        <w:t>辆、执法执勤用车</w:t>
      </w:r>
      <w:r>
        <w:rPr>
          <w:rFonts w:ascii="仿宋_GB2312" w:eastAsia="仿宋_GB2312" w:hAnsi="??"/>
          <w:sz w:val="32"/>
          <w:szCs w:val="32"/>
        </w:rPr>
        <w:t>0</w:t>
      </w:r>
      <w:r>
        <w:rPr>
          <w:rFonts w:ascii="仿宋_GB2312" w:eastAsia="仿宋_GB2312" w:hAnsi="??" w:hint="eastAsia"/>
          <w:sz w:val="32"/>
          <w:szCs w:val="32"/>
        </w:rPr>
        <w:t>辆、特种专业技术用车</w:t>
      </w:r>
      <w:r>
        <w:rPr>
          <w:rFonts w:ascii="仿宋_GB2312" w:eastAsia="仿宋_GB2312" w:hAnsi="??"/>
          <w:sz w:val="32"/>
          <w:szCs w:val="32"/>
        </w:rPr>
        <w:t>0</w:t>
      </w:r>
      <w:r>
        <w:rPr>
          <w:rFonts w:ascii="仿宋_GB2312" w:eastAsia="仿宋_GB2312" w:hAnsi="??" w:hint="eastAsia"/>
          <w:sz w:val="32"/>
          <w:szCs w:val="32"/>
        </w:rPr>
        <w:t>辆、离退休干部用车</w:t>
      </w:r>
      <w:r>
        <w:rPr>
          <w:rFonts w:ascii="仿宋_GB2312" w:eastAsia="仿宋_GB2312" w:hAnsi="??"/>
          <w:sz w:val="32"/>
          <w:szCs w:val="32"/>
        </w:rPr>
        <w:t>0</w:t>
      </w:r>
      <w:r>
        <w:rPr>
          <w:rFonts w:ascii="仿宋_GB2312" w:eastAsia="仿宋_GB2312" w:hAnsi="??" w:hint="eastAsia"/>
          <w:sz w:val="32"/>
          <w:szCs w:val="32"/>
        </w:rPr>
        <w:t>辆、其他用车</w:t>
      </w:r>
      <w:r>
        <w:rPr>
          <w:rFonts w:ascii="仿宋_GB2312" w:eastAsia="仿宋_GB2312" w:hAnsi="??"/>
          <w:sz w:val="32"/>
          <w:szCs w:val="32"/>
        </w:rPr>
        <w:t>2</w:t>
      </w:r>
      <w:r>
        <w:rPr>
          <w:rFonts w:ascii="仿宋_GB2312" w:eastAsia="仿宋_GB2312" w:hAnsi="??" w:hint="eastAsia"/>
          <w:sz w:val="32"/>
          <w:szCs w:val="32"/>
        </w:rPr>
        <w:t>辆。</w:t>
      </w:r>
    </w:p>
    <w:p w:rsidR="005C13D1" w:rsidRDefault="00076C90">
      <w:pPr>
        <w:spacing w:line="578" w:lineRule="exact"/>
        <w:ind w:firstLineChars="200" w:firstLine="640"/>
        <w:rPr>
          <w:rFonts w:ascii="仿宋_GB2312" w:eastAsia="仿宋_GB2312" w:hAnsi="??"/>
          <w:sz w:val="32"/>
          <w:szCs w:val="32"/>
        </w:rPr>
      </w:pPr>
      <w:r>
        <w:rPr>
          <w:rFonts w:ascii="仿宋_GB2312" w:eastAsia="仿宋_GB2312" w:hAnsi="??" w:hint="eastAsia"/>
          <w:sz w:val="32"/>
          <w:szCs w:val="32"/>
        </w:rPr>
        <w:t>单位价值</w:t>
      </w:r>
      <w:r>
        <w:rPr>
          <w:rFonts w:ascii="仿宋_GB2312" w:eastAsia="仿宋_GB2312" w:hAnsi="??"/>
          <w:sz w:val="32"/>
          <w:szCs w:val="32"/>
        </w:rPr>
        <w:t>50</w:t>
      </w:r>
      <w:r>
        <w:rPr>
          <w:rFonts w:ascii="仿宋_GB2312" w:eastAsia="仿宋_GB2312" w:hAnsi="??" w:hint="eastAsia"/>
          <w:sz w:val="32"/>
          <w:szCs w:val="32"/>
        </w:rPr>
        <w:t>万元（含）以上通用设备台</w:t>
      </w:r>
      <w:r>
        <w:rPr>
          <w:rFonts w:ascii="仿宋_GB2312" w:eastAsia="仿宋_GB2312" w:hAnsi="??"/>
          <w:sz w:val="32"/>
          <w:szCs w:val="32"/>
        </w:rPr>
        <w:t>0</w:t>
      </w:r>
      <w:r>
        <w:rPr>
          <w:rFonts w:ascii="仿宋_GB2312" w:eastAsia="仿宋_GB2312" w:hAnsi="??" w:hint="eastAsia"/>
          <w:sz w:val="32"/>
          <w:szCs w:val="32"/>
        </w:rPr>
        <w:t>（套），单价</w:t>
      </w:r>
      <w:r>
        <w:rPr>
          <w:rFonts w:ascii="仿宋_GB2312" w:eastAsia="仿宋_GB2312" w:hAnsi="??"/>
          <w:sz w:val="32"/>
          <w:szCs w:val="32"/>
        </w:rPr>
        <w:t>100</w:t>
      </w:r>
      <w:r>
        <w:rPr>
          <w:rFonts w:ascii="仿宋_GB2312" w:eastAsia="仿宋_GB2312" w:hAnsi="??" w:hint="eastAsia"/>
          <w:sz w:val="32"/>
          <w:szCs w:val="32"/>
        </w:rPr>
        <w:t>万元（含）以上专用设备</w:t>
      </w:r>
      <w:r>
        <w:rPr>
          <w:rFonts w:ascii="仿宋_GB2312" w:eastAsia="仿宋_GB2312" w:hAnsi="??"/>
          <w:sz w:val="32"/>
          <w:szCs w:val="32"/>
        </w:rPr>
        <w:t>0</w:t>
      </w:r>
      <w:r>
        <w:rPr>
          <w:rFonts w:ascii="仿宋_GB2312" w:eastAsia="仿宋_GB2312" w:hAnsi="??" w:hint="eastAsia"/>
          <w:sz w:val="32"/>
          <w:szCs w:val="32"/>
        </w:rPr>
        <w:t>台（套）。</w:t>
      </w:r>
    </w:p>
    <w:p w:rsidR="005C13D1" w:rsidRDefault="00076C90">
      <w:pPr>
        <w:spacing w:line="578" w:lineRule="exact"/>
        <w:ind w:firstLineChars="200" w:firstLine="640"/>
        <w:rPr>
          <w:rFonts w:ascii="仿宋_GB2312" w:eastAsia="仿宋_GB2312" w:hAnsi="??"/>
          <w:sz w:val="32"/>
          <w:szCs w:val="32"/>
        </w:rPr>
      </w:pPr>
      <w:r>
        <w:rPr>
          <w:rFonts w:ascii="仿宋_GB2312" w:eastAsia="仿宋_GB2312" w:hAnsi="??" w:hint="eastAsia"/>
          <w:sz w:val="32"/>
          <w:szCs w:val="32"/>
        </w:rPr>
        <w:t>年末在建工程569.99万元。</w:t>
      </w:r>
    </w:p>
    <w:p w:rsidR="005C13D1" w:rsidRDefault="00076C90">
      <w:pPr>
        <w:spacing w:line="578" w:lineRule="exact"/>
        <w:ind w:firstLineChars="200" w:firstLine="640"/>
        <w:rPr>
          <w:rFonts w:ascii="仿宋_GB2312" w:eastAsia="仿宋_GB2312" w:hAnsi="??"/>
          <w:sz w:val="32"/>
          <w:szCs w:val="32"/>
        </w:rPr>
      </w:pPr>
      <w:r>
        <w:rPr>
          <w:rFonts w:ascii="仿宋_GB2312" w:eastAsia="仿宋_GB2312" w:hAnsi="??" w:hint="eastAsia"/>
          <w:sz w:val="32"/>
          <w:szCs w:val="32"/>
        </w:rPr>
        <w:t>（上述国有资产占用情况相关数字取自</w:t>
      </w:r>
      <w:r>
        <w:rPr>
          <w:rFonts w:ascii="仿宋_GB2312" w:eastAsia="仿宋_GB2312" w:hAnsi="??"/>
          <w:sz w:val="32"/>
          <w:szCs w:val="32"/>
        </w:rPr>
        <w:t>2021</w:t>
      </w:r>
      <w:r>
        <w:rPr>
          <w:rFonts w:ascii="仿宋_GB2312" w:eastAsia="仿宋_GB2312" w:hAnsi="??" w:hint="eastAsia"/>
          <w:sz w:val="32"/>
          <w:szCs w:val="32"/>
        </w:rPr>
        <w:t>年度部门决算</w:t>
      </w:r>
      <w:r>
        <w:rPr>
          <w:rFonts w:ascii="仿宋_GB2312" w:eastAsia="仿宋_GB2312" w:hAnsi="??"/>
          <w:sz w:val="32"/>
          <w:szCs w:val="32"/>
        </w:rPr>
        <w:t>F01</w:t>
      </w:r>
      <w:r>
        <w:rPr>
          <w:rFonts w:ascii="仿宋_GB2312" w:eastAsia="仿宋_GB2312" w:hAnsi="??" w:hint="eastAsia"/>
          <w:sz w:val="32"/>
          <w:szCs w:val="32"/>
        </w:rPr>
        <w:t>表《预算支出相关信息表》、</w:t>
      </w:r>
      <w:r>
        <w:rPr>
          <w:rFonts w:ascii="仿宋_GB2312" w:eastAsia="仿宋_GB2312" w:hAnsi="??"/>
          <w:sz w:val="32"/>
          <w:szCs w:val="32"/>
        </w:rPr>
        <w:t>F03</w:t>
      </w:r>
      <w:r>
        <w:rPr>
          <w:rFonts w:ascii="仿宋_GB2312" w:eastAsia="仿宋_GB2312" w:hAnsi="??" w:hint="eastAsia"/>
          <w:sz w:val="32"/>
          <w:szCs w:val="32"/>
        </w:rPr>
        <w:t>表《机关运行信息表》。）</w:t>
      </w:r>
    </w:p>
    <w:p w:rsidR="005C13D1" w:rsidRDefault="005C13D1">
      <w:pPr>
        <w:spacing w:line="578" w:lineRule="exact"/>
        <w:ind w:firstLineChars="200" w:firstLine="640"/>
        <w:rPr>
          <w:rFonts w:ascii="仿宋_GB2312" w:eastAsia="仿宋_GB2312" w:hAnsi="??"/>
          <w:sz w:val="32"/>
          <w:szCs w:val="32"/>
        </w:rPr>
      </w:pPr>
    </w:p>
    <w:p w:rsidR="005C13D1" w:rsidRDefault="00076C90">
      <w:pPr>
        <w:jc w:val="center"/>
        <w:rPr>
          <w:rFonts w:ascii="黑体" w:eastAsia="黑体" w:hAnsi="??"/>
          <w:sz w:val="32"/>
          <w:szCs w:val="32"/>
        </w:rPr>
      </w:pPr>
      <w:bookmarkStart w:id="113" w:name="_Toc4398_WPSOffice_Level1"/>
      <w:bookmarkStart w:id="114" w:name="_Toc15425_WPSOffice_Level1"/>
      <w:bookmarkStart w:id="115" w:name="_Toc8808_WPSOffice_Level1"/>
      <w:bookmarkStart w:id="116" w:name="_Toc11039_WPSOffice_Level1"/>
      <w:bookmarkStart w:id="117" w:name="_Toc8874_WPSOffice_Level1"/>
      <w:bookmarkStart w:id="118" w:name="_Toc17580_WPSOffice_Level1"/>
      <w:r>
        <w:rPr>
          <w:rFonts w:ascii="黑体" w:eastAsia="黑体" w:hAnsi="??" w:hint="eastAsia"/>
          <w:sz w:val="32"/>
          <w:szCs w:val="32"/>
        </w:rPr>
        <w:t>第四部分</w:t>
      </w:r>
      <w:r>
        <w:rPr>
          <w:rFonts w:ascii="黑体" w:eastAsia="黑体" w:hAnsi="??"/>
          <w:sz w:val="32"/>
          <w:szCs w:val="32"/>
        </w:rPr>
        <w:t xml:space="preserve">  </w:t>
      </w:r>
      <w:r>
        <w:rPr>
          <w:rFonts w:ascii="黑体" w:eastAsia="黑体" w:hAnsi="??" w:hint="eastAsia"/>
          <w:sz w:val="32"/>
          <w:szCs w:val="32"/>
        </w:rPr>
        <w:t>名词解释</w:t>
      </w:r>
      <w:bookmarkEnd w:id="113"/>
      <w:bookmarkEnd w:id="114"/>
      <w:bookmarkEnd w:id="115"/>
      <w:bookmarkEnd w:id="116"/>
      <w:bookmarkEnd w:id="117"/>
      <w:bookmarkEnd w:id="118"/>
    </w:p>
    <w:p w:rsidR="005C13D1" w:rsidRDefault="005C13D1">
      <w:pPr>
        <w:jc w:val="center"/>
        <w:rPr>
          <w:rFonts w:ascii="黑体" w:eastAsia="黑体" w:hAnsi="??"/>
          <w:sz w:val="32"/>
          <w:szCs w:val="32"/>
        </w:rPr>
      </w:pPr>
    </w:p>
    <w:p w:rsidR="005C13D1" w:rsidRDefault="00076C90">
      <w:pPr>
        <w:numPr>
          <w:ilvl w:val="0"/>
          <w:numId w:val="3"/>
        </w:numPr>
        <w:ind w:firstLineChars="200" w:firstLine="640"/>
        <w:rPr>
          <w:rFonts w:ascii="仿宋_GB2312" w:eastAsia="仿宋_GB2312" w:hAnsi="ˎ̥"/>
          <w:sz w:val="32"/>
          <w:szCs w:val="32"/>
        </w:rPr>
      </w:pPr>
      <w:r>
        <w:rPr>
          <w:rFonts w:ascii="仿宋_GB2312" w:eastAsia="仿宋_GB2312" w:hAnsi="ˎ̥" w:hint="eastAsia"/>
          <w:sz w:val="32"/>
          <w:szCs w:val="32"/>
        </w:rPr>
        <w:t>财政拨款收入：指同级政府财政部门当年拨付的各类财政拨款。</w:t>
      </w:r>
    </w:p>
    <w:p w:rsidR="005C13D1" w:rsidRDefault="00076C90">
      <w:pPr>
        <w:ind w:firstLineChars="200" w:firstLine="640"/>
        <w:rPr>
          <w:rFonts w:ascii="仿宋_GB2312" w:eastAsia="仿宋_GB2312" w:hAnsi="ˎ̥"/>
          <w:sz w:val="32"/>
          <w:szCs w:val="32"/>
        </w:rPr>
      </w:pPr>
      <w:r>
        <w:rPr>
          <w:rFonts w:ascii="仿宋_GB2312" w:eastAsia="仿宋_GB2312" w:hAnsi="ˎ̥" w:hint="eastAsia"/>
          <w:sz w:val="32"/>
          <w:szCs w:val="32"/>
        </w:rPr>
        <w:t>二、上级补助收入：指事业单位从主管部门和上级单位取得的非财政补助收入。</w:t>
      </w:r>
    </w:p>
    <w:p w:rsidR="005C13D1" w:rsidRDefault="00076C90">
      <w:pPr>
        <w:ind w:firstLineChars="200" w:firstLine="640"/>
        <w:rPr>
          <w:rFonts w:ascii="仿宋_GB2312" w:eastAsia="仿宋_GB2312" w:hAnsi="ˎ̥"/>
          <w:sz w:val="32"/>
          <w:szCs w:val="32"/>
        </w:rPr>
      </w:pPr>
      <w:r>
        <w:rPr>
          <w:rFonts w:ascii="仿宋_GB2312" w:eastAsia="仿宋_GB2312" w:hAnsi="ˎ̥" w:hint="eastAsia"/>
          <w:sz w:val="32"/>
          <w:szCs w:val="32"/>
        </w:rPr>
        <w:lastRenderedPageBreak/>
        <w:t>三、事业收入：指事业单位开展专业业务活动及辅助活动取得的收入。</w:t>
      </w:r>
    </w:p>
    <w:p w:rsidR="005C13D1" w:rsidRDefault="00076C90">
      <w:pPr>
        <w:ind w:firstLineChars="200" w:firstLine="640"/>
        <w:rPr>
          <w:rFonts w:ascii="仿宋_GB2312" w:eastAsia="仿宋_GB2312" w:hAnsi="ˎ̥"/>
          <w:sz w:val="32"/>
          <w:szCs w:val="32"/>
        </w:rPr>
      </w:pPr>
      <w:r>
        <w:rPr>
          <w:rFonts w:ascii="仿宋_GB2312" w:eastAsia="仿宋_GB2312" w:hAnsi="ˎ̥" w:hint="eastAsia"/>
          <w:sz w:val="32"/>
          <w:szCs w:val="32"/>
        </w:rPr>
        <w:t>四、经营收入：指事业单位在专业业务活动及其辅助活动之外开展非独立核算经营活动取得的收入。</w:t>
      </w:r>
    </w:p>
    <w:p w:rsidR="005C13D1" w:rsidRDefault="00076C90">
      <w:pPr>
        <w:ind w:firstLineChars="200" w:firstLine="640"/>
        <w:rPr>
          <w:rFonts w:ascii="仿宋_GB2312" w:eastAsia="仿宋_GB2312" w:hAnsi="ˎ̥"/>
          <w:sz w:val="32"/>
          <w:szCs w:val="32"/>
        </w:rPr>
      </w:pPr>
      <w:r>
        <w:rPr>
          <w:rFonts w:ascii="仿宋_GB2312" w:eastAsia="仿宋_GB2312" w:hAnsi="ˎ̥" w:hint="eastAsia"/>
          <w:sz w:val="32"/>
          <w:szCs w:val="32"/>
        </w:rPr>
        <w:t>五、附属单位上缴收入：指事业单位取得附属独立核算单位根据有关规定上缴的收入。</w:t>
      </w:r>
    </w:p>
    <w:p w:rsidR="005C13D1" w:rsidRDefault="00076C90">
      <w:pPr>
        <w:ind w:firstLineChars="200" w:firstLine="640"/>
        <w:rPr>
          <w:rFonts w:ascii="仿宋_GB2312" w:eastAsia="仿宋_GB2312" w:hAnsi="ˎ̥"/>
          <w:sz w:val="32"/>
          <w:szCs w:val="32"/>
        </w:rPr>
      </w:pPr>
      <w:r>
        <w:rPr>
          <w:rFonts w:ascii="仿宋_GB2312" w:eastAsia="仿宋_GB2312" w:hAnsi="ˎ̥" w:hint="eastAsia"/>
          <w:sz w:val="32"/>
          <w:szCs w:val="32"/>
        </w:rPr>
        <w:t>六、其他收入：指除上述“财政拨款收入”“事业收入”“上级补助收入”“经营收入”“附属单位上缴收入”等以外的收入。</w:t>
      </w:r>
    </w:p>
    <w:p w:rsidR="005C13D1" w:rsidRDefault="00076C90">
      <w:pPr>
        <w:ind w:firstLineChars="200" w:firstLine="640"/>
        <w:rPr>
          <w:rFonts w:ascii="仿宋_GB2312" w:eastAsia="仿宋_GB2312" w:hAnsi="ˎ̥"/>
          <w:sz w:val="32"/>
          <w:szCs w:val="32"/>
        </w:rPr>
      </w:pPr>
      <w:r>
        <w:rPr>
          <w:rFonts w:ascii="仿宋_GB2312" w:eastAsia="仿宋_GB2312" w:hAnsi="ˎ̥" w:hint="eastAsia"/>
          <w:sz w:val="32"/>
          <w:szCs w:val="32"/>
        </w:rPr>
        <w:t>七、使用非财政拨款结余：指事业单位在当年的“财政拨款收入”“事业收入”“经营收入”“其他收入”等不足以安排当年支出的情况下，使用以前年度积累的非限定用途的非同级财政拨款结余资金弥补本年度收支缺口。</w:t>
      </w:r>
    </w:p>
    <w:p w:rsidR="005C13D1" w:rsidRDefault="00076C90">
      <w:pPr>
        <w:ind w:firstLineChars="200" w:firstLine="640"/>
        <w:rPr>
          <w:rFonts w:ascii="仿宋_GB2312" w:eastAsia="仿宋_GB2312" w:hAnsi="ˎ̥"/>
          <w:sz w:val="32"/>
          <w:szCs w:val="32"/>
        </w:rPr>
      </w:pPr>
      <w:r>
        <w:rPr>
          <w:rFonts w:ascii="仿宋_GB2312" w:eastAsia="仿宋_GB2312" w:hAnsi="ˎ̥" w:hint="eastAsia"/>
          <w:sz w:val="32"/>
          <w:szCs w:val="32"/>
        </w:rPr>
        <w:t>八、年初结转和结余：指以前年度尚未完成、结转到本年按有关规定继续使用的资金。</w:t>
      </w:r>
    </w:p>
    <w:p w:rsidR="005C13D1" w:rsidRDefault="00076C90">
      <w:pPr>
        <w:ind w:firstLineChars="200" w:firstLine="640"/>
        <w:rPr>
          <w:rFonts w:ascii="仿宋_GB2312" w:eastAsia="仿宋_GB2312" w:hAnsi="ˎ̥"/>
          <w:sz w:val="32"/>
          <w:szCs w:val="32"/>
        </w:rPr>
      </w:pPr>
      <w:r>
        <w:rPr>
          <w:rFonts w:ascii="仿宋_GB2312" w:eastAsia="仿宋_GB2312" w:hAnsi="ˎ̥" w:hint="eastAsia"/>
          <w:sz w:val="32"/>
          <w:szCs w:val="32"/>
        </w:rPr>
        <w:t>九、结余分配：指事业单位缴纳企业所得税以及从非财政拨款结余或经营结余中提取各类结余的情况。</w:t>
      </w:r>
    </w:p>
    <w:p w:rsidR="005C13D1" w:rsidRDefault="00076C90">
      <w:pPr>
        <w:ind w:firstLineChars="200" w:firstLine="640"/>
        <w:rPr>
          <w:rFonts w:ascii="仿宋_GB2312" w:eastAsia="仿宋_GB2312" w:hAnsi="ˎ̥"/>
          <w:sz w:val="32"/>
          <w:szCs w:val="32"/>
        </w:rPr>
      </w:pPr>
      <w:r>
        <w:rPr>
          <w:rFonts w:ascii="仿宋_GB2312" w:eastAsia="仿宋_GB2312" w:hAnsi="ˎ̥" w:hint="eastAsia"/>
          <w:sz w:val="32"/>
          <w:szCs w:val="32"/>
        </w:rPr>
        <w:t>十、年末结转和结余：指本年度或以前年度预算安排、因客观条件发生变化无法按原计划实施，需要延迟到以后年度按有关规定继续使用的资金（不包括事业单位非财政拨款结余和专用结余）。</w:t>
      </w:r>
    </w:p>
    <w:p w:rsidR="005C13D1" w:rsidRDefault="00076C90">
      <w:pPr>
        <w:ind w:firstLineChars="200" w:firstLine="640"/>
        <w:rPr>
          <w:rFonts w:ascii="仿宋_GB2312" w:eastAsia="仿宋_GB2312" w:hAnsi="ˎ̥"/>
          <w:sz w:val="32"/>
          <w:szCs w:val="32"/>
        </w:rPr>
      </w:pPr>
      <w:r>
        <w:rPr>
          <w:rFonts w:ascii="仿宋_GB2312" w:eastAsia="仿宋_GB2312" w:hAnsi="ˎ̥" w:hint="eastAsia"/>
          <w:sz w:val="32"/>
          <w:szCs w:val="32"/>
        </w:rPr>
        <w:t>十一、基本支出：指为保障机构正常运转、完成日常工</w:t>
      </w:r>
      <w:r>
        <w:rPr>
          <w:rFonts w:ascii="仿宋_GB2312" w:eastAsia="仿宋_GB2312" w:hAnsi="ˎ̥" w:hint="eastAsia"/>
          <w:sz w:val="32"/>
          <w:szCs w:val="32"/>
        </w:rPr>
        <w:lastRenderedPageBreak/>
        <w:t>作任务而发生的人员支出和公用支出。</w:t>
      </w:r>
    </w:p>
    <w:p w:rsidR="005C13D1" w:rsidRDefault="00076C90">
      <w:pPr>
        <w:ind w:firstLineChars="200" w:firstLine="640"/>
        <w:rPr>
          <w:rFonts w:ascii="仿宋_GB2312" w:eastAsia="仿宋_GB2312" w:hAnsi="ˎ̥"/>
          <w:sz w:val="32"/>
          <w:szCs w:val="32"/>
        </w:rPr>
      </w:pPr>
      <w:r>
        <w:rPr>
          <w:rFonts w:ascii="仿宋_GB2312" w:eastAsia="仿宋_GB2312" w:hAnsi="ˎ̥" w:hint="eastAsia"/>
          <w:sz w:val="32"/>
          <w:szCs w:val="32"/>
        </w:rPr>
        <w:t>十二、项目支出：指在基本支出之外为完成特定行政任务和事业发展目标所发生的支出。</w:t>
      </w:r>
    </w:p>
    <w:p w:rsidR="005C13D1" w:rsidRDefault="00076C90">
      <w:pPr>
        <w:ind w:firstLineChars="200" w:firstLine="640"/>
        <w:rPr>
          <w:rFonts w:ascii="仿宋_GB2312" w:eastAsia="仿宋_GB2312" w:hAnsi="ˎ̥"/>
          <w:sz w:val="32"/>
          <w:szCs w:val="32"/>
        </w:rPr>
      </w:pPr>
      <w:r>
        <w:rPr>
          <w:rFonts w:ascii="仿宋_GB2312" w:eastAsia="仿宋_GB2312" w:hAnsi="ˎ̥" w:hint="eastAsia"/>
          <w:sz w:val="32"/>
          <w:szCs w:val="32"/>
        </w:rPr>
        <w:t>十三、经营支出：指事业单位在专业业务活动及其辅助活动之外开展非独立核算经营活动发生的支出。</w:t>
      </w:r>
    </w:p>
    <w:p w:rsidR="005C13D1" w:rsidRDefault="00076C90">
      <w:pPr>
        <w:ind w:firstLineChars="200" w:firstLine="640"/>
        <w:rPr>
          <w:rFonts w:ascii="仿宋_GB2312" w:eastAsia="仿宋_GB2312" w:hAnsi="ˎ̥"/>
          <w:sz w:val="32"/>
          <w:szCs w:val="32"/>
        </w:rPr>
      </w:pPr>
      <w:r>
        <w:rPr>
          <w:rFonts w:ascii="仿宋_GB2312" w:eastAsia="仿宋_GB2312" w:hAnsi="ˎ̥" w:hint="eastAsia"/>
          <w:sz w:val="32"/>
          <w:szCs w:val="32"/>
        </w:rPr>
        <w:t>十四、“三公”经费：纳入本级财政预决算管理的“三公”经费，是指用一般公共预算财政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rsidR="005C13D1" w:rsidRDefault="005C13D1">
      <w:bookmarkStart w:id="119" w:name="_GoBack"/>
      <w:bookmarkEnd w:id="119"/>
    </w:p>
    <w:sectPr w:rsidR="005C13D1" w:rsidSect="005C13D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698" w:rsidRDefault="00AE5698" w:rsidP="005C13D1">
      <w:r>
        <w:separator/>
      </w:r>
    </w:p>
  </w:endnote>
  <w:endnote w:type="continuationSeparator" w:id="1">
    <w:p w:rsidR="00AE5698" w:rsidRDefault="00AE5698" w:rsidP="005C1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ˎ̥">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D1" w:rsidRDefault="005B737E">
    <w:pPr>
      <w:pStyle w:val="a3"/>
      <w:framePr w:wrap="around" w:vAnchor="text" w:hAnchor="margin" w:xAlign="center" w:y="1"/>
      <w:rPr>
        <w:rStyle w:val="a5"/>
      </w:rPr>
    </w:pPr>
    <w:r>
      <w:rPr>
        <w:rStyle w:val="a5"/>
      </w:rPr>
      <w:fldChar w:fldCharType="begin"/>
    </w:r>
    <w:r w:rsidR="00076C90">
      <w:rPr>
        <w:rStyle w:val="a5"/>
      </w:rPr>
      <w:instrText xml:space="preserve">PAGE  </w:instrText>
    </w:r>
    <w:r>
      <w:rPr>
        <w:rStyle w:val="a5"/>
      </w:rPr>
      <w:fldChar w:fldCharType="end"/>
    </w:r>
  </w:p>
  <w:p w:rsidR="005C13D1" w:rsidRDefault="005C13D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D1" w:rsidRDefault="005B737E">
    <w:pPr>
      <w:pStyle w:val="a3"/>
      <w:framePr w:wrap="around" w:vAnchor="text" w:hAnchor="margin" w:xAlign="center" w:y="1"/>
      <w:rPr>
        <w:rStyle w:val="a5"/>
      </w:rPr>
    </w:pPr>
    <w:r>
      <w:rPr>
        <w:rStyle w:val="a5"/>
      </w:rPr>
      <w:fldChar w:fldCharType="begin"/>
    </w:r>
    <w:r w:rsidR="00076C90">
      <w:rPr>
        <w:rStyle w:val="a5"/>
      </w:rPr>
      <w:instrText xml:space="preserve">PAGE  </w:instrText>
    </w:r>
    <w:r>
      <w:rPr>
        <w:rStyle w:val="a5"/>
      </w:rPr>
      <w:fldChar w:fldCharType="separate"/>
    </w:r>
    <w:r w:rsidR="00904991">
      <w:rPr>
        <w:rStyle w:val="a5"/>
        <w:noProof/>
      </w:rPr>
      <w:t>12</w:t>
    </w:r>
    <w:r>
      <w:rPr>
        <w:rStyle w:val="a5"/>
      </w:rPr>
      <w:fldChar w:fldCharType="end"/>
    </w:r>
  </w:p>
  <w:p w:rsidR="005C13D1" w:rsidRDefault="005C13D1">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991" w:rsidRDefault="0090499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698" w:rsidRDefault="00AE5698" w:rsidP="005C13D1">
      <w:r>
        <w:separator/>
      </w:r>
    </w:p>
  </w:footnote>
  <w:footnote w:type="continuationSeparator" w:id="1">
    <w:p w:rsidR="00AE5698" w:rsidRDefault="00AE5698" w:rsidP="005C1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991" w:rsidRDefault="0090499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D1" w:rsidRDefault="005C13D1" w:rsidP="00904991">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991" w:rsidRDefault="0090499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FC2DCC"/>
    <w:multiLevelType w:val="singleLevel"/>
    <w:tmpl w:val="AFFC2DCC"/>
    <w:lvl w:ilvl="0">
      <w:start w:val="1"/>
      <w:numFmt w:val="chineseCounting"/>
      <w:suff w:val="nothing"/>
      <w:lvlText w:val="%1、"/>
      <w:lvlJc w:val="left"/>
      <w:rPr>
        <w:rFonts w:hint="eastAsia"/>
      </w:rPr>
    </w:lvl>
  </w:abstractNum>
  <w:abstractNum w:abstractNumId="1">
    <w:nsid w:val="17704F53"/>
    <w:multiLevelType w:val="multilevel"/>
    <w:tmpl w:val="17704F53"/>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2">
    <w:nsid w:val="72109F8D"/>
    <w:multiLevelType w:val="singleLevel"/>
    <w:tmpl w:val="72109F8D"/>
    <w:lvl w:ilvl="0">
      <w:start w:val="7"/>
      <w:numFmt w:val="chineseCounting"/>
      <w:suff w:val="nothing"/>
      <w:lvlText w:val="%1、"/>
      <w:lvlJc w:val="left"/>
      <w:rPr>
        <w:rFonts w:cs="Times New Roman"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CED"/>
    <w:rsid w:val="000005A6"/>
    <w:rsid w:val="000007F9"/>
    <w:rsid w:val="0000167D"/>
    <w:rsid w:val="0000269D"/>
    <w:rsid w:val="00003876"/>
    <w:rsid w:val="0000613C"/>
    <w:rsid w:val="000163D8"/>
    <w:rsid w:val="00016EB2"/>
    <w:rsid w:val="00017C07"/>
    <w:rsid w:val="00021048"/>
    <w:rsid w:val="00021A57"/>
    <w:rsid w:val="00021CA0"/>
    <w:rsid w:val="000225C6"/>
    <w:rsid w:val="00024126"/>
    <w:rsid w:val="000257A8"/>
    <w:rsid w:val="00026691"/>
    <w:rsid w:val="00030DFC"/>
    <w:rsid w:val="00031BE6"/>
    <w:rsid w:val="00035604"/>
    <w:rsid w:val="000359A9"/>
    <w:rsid w:val="00035D0D"/>
    <w:rsid w:val="000361FB"/>
    <w:rsid w:val="00036217"/>
    <w:rsid w:val="000366FF"/>
    <w:rsid w:val="00036ACC"/>
    <w:rsid w:val="00041C51"/>
    <w:rsid w:val="000432A7"/>
    <w:rsid w:val="000446FC"/>
    <w:rsid w:val="00046817"/>
    <w:rsid w:val="00055291"/>
    <w:rsid w:val="00055DA8"/>
    <w:rsid w:val="00061066"/>
    <w:rsid w:val="000613F6"/>
    <w:rsid w:val="000630DB"/>
    <w:rsid w:val="00063CD3"/>
    <w:rsid w:val="0006599A"/>
    <w:rsid w:val="00066482"/>
    <w:rsid w:val="00070096"/>
    <w:rsid w:val="00070A12"/>
    <w:rsid w:val="0007385F"/>
    <w:rsid w:val="000744A7"/>
    <w:rsid w:val="00074540"/>
    <w:rsid w:val="00076C90"/>
    <w:rsid w:val="00077D63"/>
    <w:rsid w:val="00081D44"/>
    <w:rsid w:val="000822DD"/>
    <w:rsid w:val="0008281D"/>
    <w:rsid w:val="00084851"/>
    <w:rsid w:val="00086010"/>
    <w:rsid w:val="000860B4"/>
    <w:rsid w:val="00086B02"/>
    <w:rsid w:val="00087D7A"/>
    <w:rsid w:val="0009007A"/>
    <w:rsid w:val="000A07EC"/>
    <w:rsid w:val="000A1612"/>
    <w:rsid w:val="000A1613"/>
    <w:rsid w:val="000A5648"/>
    <w:rsid w:val="000A7506"/>
    <w:rsid w:val="000A7656"/>
    <w:rsid w:val="000A7843"/>
    <w:rsid w:val="000B11BB"/>
    <w:rsid w:val="000B1227"/>
    <w:rsid w:val="000B37FC"/>
    <w:rsid w:val="000B42F0"/>
    <w:rsid w:val="000B51AD"/>
    <w:rsid w:val="000C16BD"/>
    <w:rsid w:val="000C1DA5"/>
    <w:rsid w:val="000C23DA"/>
    <w:rsid w:val="000C2BF8"/>
    <w:rsid w:val="000C42EE"/>
    <w:rsid w:val="000C6811"/>
    <w:rsid w:val="000C6B08"/>
    <w:rsid w:val="000C6F2F"/>
    <w:rsid w:val="000D1549"/>
    <w:rsid w:val="000D30A7"/>
    <w:rsid w:val="000D5CAD"/>
    <w:rsid w:val="000E0D3F"/>
    <w:rsid w:val="000E5466"/>
    <w:rsid w:val="000F2ACF"/>
    <w:rsid w:val="000F4C17"/>
    <w:rsid w:val="000F5E2E"/>
    <w:rsid w:val="000F724F"/>
    <w:rsid w:val="000F7506"/>
    <w:rsid w:val="00100C6B"/>
    <w:rsid w:val="00100F55"/>
    <w:rsid w:val="00107B50"/>
    <w:rsid w:val="00110CF1"/>
    <w:rsid w:val="001141EC"/>
    <w:rsid w:val="00115C62"/>
    <w:rsid w:val="001177EA"/>
    <w:rsid w:val="001216CD"/>
    <w:rsid w:val="00122FDE"/>
    <w:rsid w:val="001235C5"/>
    <w:rsid w:val="001244AB"/>
    <w:rsid w:val="00124F89"/>
    <w:rsid w:val="00125CA7"/>
    <w:rsid w:val="0012783F"/>
    <w:rsid w:val="001329C2"/>
    <w:rsid w:val="0013301D"/>
    <w:rsid w:val="0013460A"/>
    <w:rsid w:val="0014397D"/>
    <w:rsid w:val="001455BD"/>
    <w:rsid w:val="00146172"/>
    <w:rsid w:val="00146525"/>
    <w:rsid w:val="0014740F"/>
    <w:rsid w:val="00153494"/>
    <w:rsid w:val="001535D0"/>
    <w:rsid w:val="001537A9"/>
    <w:rsid w:val="001560F8"/>
    <w:rsid w:val="00160A43"/>
    <w:rsid w:val="00160C13"/>
    <w:rsid w:val="001618D3"/>
    <w:rsid w:val="001635FB"/>
    <w:rsid w:val="00164265"/>
    <w:rsid w:val="00164765"/>
    <w:rsid w:val="00166712"/>
    <w:rsid w:val="00166EEE"/>
    <w:rsid w:val="00173567"/>
    <w:rsid w:val="00177466"/>
    <w:rsid w:val="0018114A"/>
    <w:rsid w:val="00181437"/>
    <w:rsid w:val="00182E76"/>
    <w:rsid w:val="00183E95"/>
    <w:rsid w:val="00191745"/>
    <w:rsid w:val="0019360C"/>
    <w:rsid w:val="00195B82"/>
    <w:rsid w:val="00195F1C"/>
    <w:rsid w:val="00195F8A"/>
    <w:rsid w:val="00197101"/>
    <w:rsid w:val="001A0E1F"/>
    <w:rsid w:val="001A4319"/>
    <w:rsid w:val="001A5B03"/>
    <w:rsid w:val="001A7904"/>
    <w:rsid w:val="001B0DB0"/>
    <w:rsid w:val="001B2CD9"/>
    <w:rsid w:val="001B61AB"/>
    <w:rsid w:val="001C0C8D"/>
    <w:rsid w:val="001C0E22"/>
    <w:rsid w:val="001C2299"/>
    <w:rsid w:val="001C769F"/>
    <w:rsid w:val="001D0765"/>
    <w:rsid w:val="001D1D1E"/>
    <w:rsid w:val="001D3A5E"/>
    <w:rsid w:val="001D45A9"/>
    <w:rsid w:val="001E3CA1"/>
    <w:rsid w:val="001E3EFE"/>
    <w:rsid w:val="001E49C3"/>
    <w:rsid w:val="001E5FC7"/>
    <w:rsid w:val="001E69A4"/>
    <w:rsid w:val="001E6BB6"/>
    <w:rsid w:val="001F0655"/>
    <w:rsid w:val="001F2AD1"/>
    <w:rsid w:val="001F40D8"/>
    <w:rsid w:val="001F457D"/>
    <w:rsid w:val="001F4C01"/>
    <w:rsid w:val="001F5251"/>
    <w:rsid w:val="001F5896"/>
    <w:rsid w:val="001F6EF4"/>
    <w:rsid w:val="002006EA"/>
    <w:rsid w:val="00200D66"/>
    <w:rsid w:val="00201AC8"/>
    <w:rsid w:val="0020346F"/>
    <w:rsid w:val="002037EF"/>
    <w:rsid w:val="00207C59"/>
    <w:rsid w:val="00210332"/>
    <w:rsid w:val="00212B44"/>
    <w:rsid w:val="00213880"/>
    <w:rsid w:val="00215942"/>
    <w:rsid w:val="002178D5"/>
    <w:rsid w:val="0022092B"/>
    <w:rsid w:val="00221AFA"/>
    <w:rsid w:val="002232B0"/>
    <w:rsid w:val="00223A40"/>
    <w:rsid w:val="002249B9"/>
    <w:rsid w:val="002271EB"/>
    <w:rsid w:val="00233482"/>
    <w:rsid w:val="002348D2"/>
    <w:rsid w:val="0024313F"/>
    <w:rsid w:val="002438B4"/>
    <w:rsid w:val="00243A67"/>
    <w:rsid w:val="00243E3A"/>
    <w:rsid w:val="0024479A"/>
    <w:rsid w:val="00250FF0"/>
    <w:rsid w:val="002540FB"/>
    <w:rsid w:val="00254EDE"/>
    <w:rsid w:val="0026009D"/>
    <w:rsid w:val="00263369"/>
    <w:rsid w:val="002665EA"/>
    <w:rsid w:val="002706AC"/>
    <w:rsid w:val="002713D6"/>
    <w:rsid w:val="0027258B"/>
    <w:rsid w:val="00273EBC"/>
    <w:rsid w:val="0027410E"/>
    <w:rsid w:val="002766CF"/>
    <w:rsid w:val="002767F7"/>
    <w:rsid w:val="002779D7"/>
    <w:rsid w:val="00281EDE"/>
    <w:rsid w:val="002832CB"/>
    <w:rsid w:val="0028344B"/>
    <w:rsid w:val="002844BF"/>
    <w:rsid w:val="00286C3E"/>
    <w:rsid w:val="002871DF"/>
    <w:rsid w:val="00290938"/>
    <w:rsid w:val="00292B2D"/>
    <w:rsid w:val="00292BA9"/>
    <w:rsid w:val="00293EA6"/>
    <w:rsid w:val="00295E38"/>
    <w:rsid w:val="00296B76"/>
    <w:rsid w:val="00297FE2"/>
    <w:rsid w:val="002A1B4D"/>
    <w:rsid w:val="002A2E7E"/>
    <w:rsid w:val="002A38BB"/>
    <w:rsid w:val="002A4B9B"/>
    <w:rsid w:val="002A5162"/>
    <w:rsid w:val="002A57BD"/>
    <w:rsid w:val="002A5E36"/>
    <w:rsid w:val="002A640D"/>
    <w:rsid w:val="002A6B54"/>
    <w:rsid w:val="002A793B"/>
    <w:rsid w:val="002B02A2"/>
    <w:rsid w:val="002B1546"/>
    <w:rsid w:val="002B1D68"/>
    <w:rsid w:val="002B2EC1"/>
    <w:rsid w:val="002B44E6"/>
    <w:rsid w:val="002B4EBE"/>
    <w:rsid w:val="002C235D"/>
    <w:rsid w:val="002C2397"/>
    <w:rsid w:val="002C4AE4"/>
    <w:rsid w:val="002C5222"/>
    <w:rsid w:val="002C562F"/>
    <w:rsid w:val="002D133D"/>
    <w:rsid w:val="002D3A31"/>
    <w:rsid w:val="002D6283"/>
    <w:rsid w:val="002D69CA"/>
    <w:rsid w:val="002D6E22"/>
    <w:rsid w:val="002D6F62"/>
    <w:rsid w:val="002D7170"/>
    <w:rsid w:val="002E29C1"/>
    <w:rsid w:val="002F1217"/>
    <w:rsid w:val="002F1A3E"/>
    <w:rsid w:val="002F21FD"/>
    <w:rsid w:val="002F5C1B"/>
    <w:rsid w:val="002F7F72"/>
    <w:rsid w:val="003004F7"/>
    <w:rsid w:val="00302119"/>
    <w:rsid w:val="003032D3"/>
    <w:rsid w:val="00307539"/>
    <w:rsid w:val="00311EE2"/>
    <w:rsid w:val="00313B6B"/>
    <w:rsid w:val="003152ED"/>
    <w:rsid w:val="003163C1"/>
    <w:rsid w:val="003177E0"/>
    <w:rsid w:val="00324486"/>
    <w:rsid w:val="00324CE1"/>
    <w:rsid w:val="00324ECC"/>
    <w:rsid w:val="00325E8D"/>
    <w:rsid w:val="00330138"/>
    <w:rsid w:val="00331B69"/>
    <w:rsid w:val="00333F4C"/>
    <w:rsid w:val="0033527E"/>
    <w:rsid w:val="0033712F"/>
    <w:rsid w:val="003407B4"/>
    <w:rsid w:val="00340931"/>
    <w:rsid w:val="003449F8"/>
    <w:rsid w:val="0034723A"/>
    <w:rsid w:val="00350FE9"/>
    <w:rsid w:val="003518F8"/>
    <w:rsid w:val="00353601"/>
    <w:rsid w:val="00355774"/>
    <w:rsid w:val="00356002"/>
    <w:rsid w:val="003576F5"/>
    <w:rsid w:val="00357C64"/>
    <w:rsid w:val="00360AC6"/>
    <w:rsid w:val="00371A93"/>
    <w:rsid w:val="003727B1"/>
    <w:rsid w:val="0037379E"/>
    <w:rsid w:val="00377628"/>
    <w:rsid w:val="00377B3A"/>
    <w:rsid w:val="00380A04"/>
    <w:rsid w:val="0038657D"/>
    <w:rsid w:val="00386747"/>
    <w:rsid w:val="00386957"/>
    <w:rsid w:val="003871F6"/>
    <w:rsid w:val="00390D6C"/>
    <w:rsid w:val="00391537"/>
    <w:rsid w:val="00395BA2"/>
    <w:rsid w:val="00396410"/>
    <w:rsid w:val="003979FE"/>
    <w:rsid w:val="00397BD0"/>
    <w:rsid w:val="003A26BC"/>
    <w:rsid w:val="003A358B"/>
    <w:rsid w:val="003A4FE5"/>
    <w:rsid w:val="003A74C6"/>
    <w:rsid w:val="003B7BD5"/>
    <w:rsid w:val="003C0549"/>
    <w:rsid w:val="003C4706"/>
    <w:rsid w:val="003D1365"/>
    <w:rsid w:val="003D344A"/>
    <w:rsid w:val="003D50B5"/>
    <w:rsid w:val="003D76ED"/>
    <w:rsid w:val="003D78CD"/>
    <w:rsid w:val="003E063A"/>
    <w:rsid w:val="003E126A"/>
    <w:rsid w:val="003E1761"/>
    <w:rsid w:val="003E1CB5"/>
    <w:rsid w:val="003E27A2"/>
    <w:rsid w:val="003E2F26"/>
    <w:rsid w:val="003E4971"/>
    <w:rsid w:val="003E50F6"/>
    <w:rsid w:val="003E5A1B"/>
    <w:rsid w:val="003F0A0B"/>
    <w:rsid w:val="003F1817"/>
    <w:rsid w:val="003F2115"/>
    <w:rsid w:val="00400C46"/>
    <w:rsid w:val="00400C84"/>
    <w:rsid w:val="004012A2"/>
    <w:rsid w:val="00401EF7"/>
    <w:rsid w:val="00402F04"/>
    <w:rsid w:val="0040659D"/>
    <w:rsid w:val="00406C71"/>
    <w:rsid w:val="0041440A"/>
    <w:rsid w:val="00415DD1"/>
    <w:rsid w:val="00416B95"/>
    <w:rsid w:val="0042315C"/>
    <w:rsid w:val="00423D97"/>
    <w:rsid w:val="00424206"/>
    <w:rsid w:val="004244DD"/>
    <w:rsid w:val="00425E3F"/>
    <w:rsid w:val="0043280A"/>
    <w:rsid w:val="00433B50"/>
    <w:rsid w:val="00433B73"/>
    <w:rsid w:val="00435FB4"/>
    <w:rsid w:val="00440E7E"/>
    <w:rsid w:val="00441CC7"/>
    <w:rsid w:val="00444F75"/>
    <w:rsid w:val="00450F7E"/>
    <w:rsid w:val="00453A8E"/>
    <w:rsid w:val="00457B15"/>
    <w:rsid w:val="00463A65"/>
    <w:rsid w:val="00464827"/>
    <w:rsid w:val="00465AE7"/>
    <w:rsid w:val="004663F9"/>
    <w:rsid w:val="004676C9"/>
    <w:rsid w:val="004716C3"/>
    <w:rsid w:val="00473284"/>
    <w:rsid w:val="004733DA"/>
    <w:rsid w:val="00473DE0"/>
    <w:rsid w:val="00485FB5"/>
    <w:rsid w:val="004871B8"/>
    <w:rsid w:val="00491C2B"/>
    <w:rsid w:val="004925D4"/>
    <w:rsid w:val="00495E1D"/>
    <w:rsid w:val="00495F07"/>
    <w:rsid w:val="00496B82"/>
    <w:rsid w:val="004A1BBF"/>
    <w:rsid w:val="004A2CEB"/>
    <w:rsid w:val="004A6E1D"/>
    <w:rsid w:val="004B0097"/>
    <w:rsid w:val="004B265B"/>
    <w:rsid w:val="004B3043"/>
    <w:rsid w:val="004B5FCF"/>
    <w:rsid w:val="004B606F"/>
    <w:rsid w:val="004B623E"/>
    <w:rsid w:val="004B7475"/>
    <w:rsid w:val="004C25BE"/>
    <w:rsid w:val="004C35AE"/>
    <w:rsid w:val="004C3938"/>
    <w:rsid w:val="004C3D22"/>
    <w:rsid w:val="004C50D7"/>
    <w:rsid w:val="004C5314"/>
    <w:rsid w:val="004C7315"/>
    <w:rsid w:val="004C765D"/>
    <w:rsid w:val="004D0413"/>
    <w:rsid w:val="004D380C"/>
    <w:rsid w:val="004D6DCD"/>
    <w:rsid w:val="004E02CC"/>
    <w:rsid w:val="004E06D1"/>
    <w:rsid w:val="004E237D"/>
    <w:rsid w:val="004E270A"/>
    <w:rsid w:val="004E58A5"/>
    <w:rsid w:val="004E599E"/>
    <w:rsid w:val="004F481F"/>
    <w:rsid w:val="004F6553"/>
    <w:rsid w:val="005010F1"/>
    <w:rsid w:val="0050282D"/>
    <w:rsid w:val="00502C50"/>
    <w:rsid w:val="005035F8"/>
    <w:rsid w:val="0050518D"/>
    <w:rsid w:val="00505D84"/>
    <w:rsid w:val="005072D5"/>
    <w:rsid w:val="00512214"/>
    <w:rsid w:val="00514BB8"/>
    <w:rsid w:val="00517414"/>
    <w:rsid w:val="00523412"/>
    <w:rsid w:val="00526F9E"/>
    <w:rsid w:val="00527731"/>
    <w:rsid w:val="005305DF"/>
    <w:rsid w:val="0053151D"/>
    <w:rsid w:val="00531A7D"/>
    <w:rsid w:val="0053349D"/>
    <w:rsid w:val="00537FF7"/>
    <w:rsid w:val="0054018C"/>
    <w:rsid w:val="00540847"/>
    <w:rsid w:val="00540A54"/>
    <w:rsid w:val="00541D33"/>
    <w:rsid w:val="00541EB4"/>
    <w:rsid w:val="00542252"/>
    <w:rsid w:val="00546D02"/>
    <w:rsid w:val="00550149"/>
    <w:rsid w:val="00550724"/>
    <w:rsid w:val="00552D2F"/>
    <w:rsid w:val="00560492"/>
    <w:rsid w:val="00560D03"/>
    <w:rsid w:val="00561321"/>
    <w:rsid w:val="0056163A"/>
    <w:rsid w:val="00565004"/>
    <w:rsid w:val="00567582"/>
    <w:rsid w:val="00567876"/>
    <w:rsid w:val="00567B61"/>
    <w:rsid w:val="00570A04"/>
    <w:rsid w:val="005718B5"/>
    <w:rsid w:val="00572B1F"/>
    <w:rsid w:val="005730E7"/>
    <w:rsid w:val="0057481C"/>
    <w:rsid w:val="00575DAB"/>
    <w:rsid w:val="00577664"/>
    <w:rsid w:val="00586194"/>
    <w:rsid w:val="00595EAD"/>
    <w:rsid w:val="005A1830"/>
    <w:rsid w:val="005A2CF5"/>
    <w:rsid w:val="005A2D8C"/>
    <w:rsid w:val="005A3F3D"/>
    <w:rsid w:val="005A698F"/>
    <w:rsid w:val="005B0CED"/>
    <w:rsid w:val="005B1BC5"/>
    <w:rsid w:val="005B549E"/>
    <w:rsid w:val="005B737E"/>
    <w:rsid w:val="005C03F2"/>
    <w:rsid w:val="005C128F"/>
    <w:rsid w:val="005C13D1"/>
    <w:rsid w:val="005C2AEF"/>
    <w:rsid w:val="005C34CC"/>
    <w:rsid w:val="005C471B"/>
    <w:rsid w:val="005C5BC2"/>
    <w:rsid w:val="005D23CC"/>
    <w:rsid w:val="005D4996"/>
    <w:rsid w:val="005D5AEF"/>
    <w:rsid w:val="005D7B2B"/>
    <w:rsid w:val="005E2712"/>
    <w:rsid w:val="005E286B"/>
    <w:rsid w:val="005E2975"/>
    <w:rsid w:val="005E374D"/>
    <w:rsid w:val="005E40CF"/>
    <w:rsid w:val="005E5EBA"/>
    <w:rsid w:val="005E68AE"/>
    <w:rsid w:val="005E6BBF"/>
    <w:rsid w:val="005E7BDE"/>
    <w:rsid w:val="005F6D9B"/>
    <w:rsid w:val="005F7E37"/>
    <w:rsid w:val="00601489"/>
    <w:rsid w:val="006018C0"/>
    <w:rsid w:val="0060256B"/>
    <w:rsid w:val="00602C95"/>
    <w:rsid w:val="00603032"/>
    <w:rsid w:val="006037A4"/>
    <w:rsid w:val="00606D91"/>
    <w:rsid w:val="006076C5"/>
    <w:rsid w:val="006101E5"/>
    <w:rsid w:val="0061071F"/>
    <w:rsid w:val="00611F5C"/>
    <w:rsid w:val="0061251C"/>
    <w:rsid w:val="006126CF"/>
    <w:rsid w:val="00612A2D"/>
    <w:rsid w:val="00621472"/>
    <w:rsid w:val="00621AAF"/>
    <w:rsid w:val="006223BB"/>
    <w:rsid w:val="00630002"/>
    <w:rsid w:val="00637570"/>
    <w:rsid w:val="006433F8"/>
    <w:rsid w:val="00645B64"/>
    <w:rsid w:val="00647FCB"/>
    <w:rsid w:val="00650802"/>
    <w:rsid w:val="0065082A"/>
    <w:rsid w:val="0065108C"/>
    <w:rsid w:val="00651F36"/>
    <w:rsid w:val="00652DCC"/>
    <w:rsid w:val="00653482"/>
    <w:rsid w:val="00654884"/>
    <w:rsid w:val="00661241"/>
    <w:rsid w:val="006647C1"/>
    <w:rsid w:val="00664E32"/>
    <w:rsid w:val="00664F3D"/>
    <w:rsid w:val="006670B8"/>
    <w:rsid w:val="00671E75"/>
    <w:rsid w:val="00672042"/>
    <w:rsid w:val="00672501"/>
    <w:rsid w:val="00673B6A"/>
    <w:rsid w:val="00676647"/>
    <w:rsid w:val="00677A02"/>
    <w:rsid w:val="0068435E"/>
    <w:rsid w:val="00685472"/>
    <w:rsid w:val="00690936"/>
    <w:rsid w:val="00690B34"/>
    <w:rsid w:val="00690FA2"/>
    <w:rsid w:val="00691BDB"/>
    <w:rsid w:val="00691CB1"/>
    <w:rsid w:val="006925D4"/>
    <w:rsid w:val="0069339B"/>
    <w:rsid w:val="00694693"/>
    <w:rsid w:val="00694BA1"/>
    <w:rsid w:val="006A0023"/>
    <w:rsid w:val="006A53EF"/>
    <w:rsid w:val="006A5812"/>
    <w:rsid w:val="006A66ED"/>
    <w:rsid w:val="006B0FC4"/>
    <w:rsid w:val="006B34B5"/>
    <w:rsid w:val="006B4942"/>
    <w:rsid w:val="006C2EB1"/>
    <w:rsid w:val="006C406A"/>
    <w:rsid w:val="006C6CAD"/>
    <w:rsid w:val="006D201A"/>
    <w:rsid w:val="006D25A0"/>
    <w:rsid w:val="006D4425"/>
    <w:rsid w:val="006D4CDE"/>
    <w:rsid w:val="006D5130"/>
    <w:rsid w:val="006D521E"/>
    <w:rsid w:val="006D53D8"/>
    <w:rsid w:val="006D5D8F"/>
    <w:rsid w:val="006E2734"/>
    <w:rsid w:val="006E2F7B"/>
    <w:rsid w:val="006E6120"/>
    <w:rsid w:val="006F0054"/>
    <w:rsid w:val="006F00F6"/>
    <w:rsid w:val="006F0E46"/>
    <w:rsid w:val="006F13D6"/>
    <w:rsid w:val="006F1A84"/>
    <w:rsid w:val="006F29FA"/>
    <w:rsid w:val="006F3D5B"/>
    <w:rsid w:val="006F5BF5"/>
    <w:rsid w:val="007039D1"/>
    <w:rsid w:val="0070407B"/>
    <w:rsid w:val="00704913"/>
    <w:rsid w:val="00705870"/>
    <w:rsid w:val="0070718B"/>
    <w:rsid w:val="007111D7"/>
    <w:rsid w:val="00711232"/>
    <w:rsid w:val="00712CBC"/>
    <w:rsid w:val="00713213"/>
    <w:rsid w:val="00720A7A"/>
    <w:rsid w:val="007228A8"/>
    <w:rsid w:val="00723709"/>
    <w:rsid w:val="00725187"/>
    <w:rsid w:val="007271CA"/>
    <w:rsid w:val="00727B23"/>
    <w:rsid w:val="00731518"/>
    <w:rsid w:val="00732FDF"/>
    <w:rsid w:val="00733005"/>
    <w:rsid w:val="007355E2"/>
    <w:rsid w:val="0073659E"/>
    <w:rsid w:val="00742487"/>
    <w:rsid w:val="00744706"/>
    <w:rsid w:val="00744CFA"/>
    <w:rsid w:val="007456F7"/>
    <w:rsid w:val="00750DD9"/>
    <w:rsid w:val="00755D8D"/>
    <w:rsid w:val="00756F2E"/>
    <w:rsid w:val="00756F37"/>
    <w:rsid w:val="00760278"/>
    <w:rsid w:val="00760E2E"/>
    <w:rsid w:val="00762CD6"/>
    <w:rsid w:val="00764137"/>
    <w:rsid w:val="00764FA5"/>
    <w:rsid w:val="00770EBC"/>
    <w:rsid w:val="0077400C"/>
    <w:rsid w:val="00774911"/>
    <w:rsid w:val="00775BEB"/>
    <w:rsid w:val="00780971"/>
    <w:rsid w:val="00780EE2"/>
    <w:rsid w:val="0078101E"/>
    <w:rsid w:val="007842EA"/>
    <w:rsid w:val="00786B6B"/>
    <w:rsid w:val="00787FD2"/>
    <w:rsid w:val="00794A2E"/>
    <w:rsid w:val="00794C04"/>
    <w:rsid w:val="00797F46"/>
    <w:rsid w:val="007A343F"/>
    <w:rsid w:val="007A4036"/>
    <w:rsid w:val="007A6E72"/>
    <w:rsid w:val="007A70BF"/>
    <w:rsid w:val="007A76A3"/>
    <w:rsid w:val="007B07A1"/>
    <w:rsid w:val="007B42A1"/>
    <w:rsid w:val="007B7D11"/>
    <w:rsid w:val="007C0DA0"/>
    <w:rsid w:val="007C3BF9"/>
    <w:rsid w:val="007C3EFF"/>
    <w:rsid w:val="007C410D"/>
    <w:rsid w:val="007C7CF4"/>
    <w:rsid w:val="007D3ABB"/>
    <w:rsid w:val="007D5737"/>
    <w:rsid w:val="007D7877"/>
    <w:rsid w:val="007E021A"/>
    <w:rsid w:val="007E0D62"/>
    <w:rsid w:val="007E0E3B"/>
    <w:rsid w:val="007E0EF1"/>
    <w:rsid w:val="007E6DC6"/>
    <w:rsid w:val="007F06AC"/>
    <w:rsid w:val="007F3F53"/>
    <w:rsid w:val="007F5D73"/>
    <w:rsid w:val="00802400"/>
    <w:rsid w:val="00805AEC"/>
    <w:rsid w:val="00806A05"/>
    <w:rsid w:val="00815A1C"/>
    <w:rsid w:val="00823A08"/>
    <w:rsid w:val="00826527"/>
    <w:rsid w:val="00826A9E"/>
    <w:rsid w:val="00827464"/>
    <w:rsid w:val="00830D9F"/>
    <w:rsid w:val="008328DD"/>
    <w:rsid w:val="0083294D"/>
    <w:rsid w:val="00833A53"/>
    <w:rsid w:val="00835709"/>
    <w:rsid w:val="00835FD4"/>
    <w:rsid w:val="0083732A"/>
    <w:rsid w:val="00842060"/>
    <w:rsid w:val="00845A2C"/>
    <w:rsid w:val="008466A9"/>
    <w:rsid w:val="0084687F"/>
    <w:rsid w:val="00855C21"/>
    <w:rsid w:val="00860F6B"/>
    <w:rsid w:val="00862787"/>
    <w:rsid w:val="00862A0A"/>
    <w:rsid w:val="00862B5B"/>
    <w:rsid w:val="00865656"/>
    <w:rsid w:val="00867BB7"/>
    <w:rsid w:val="00867D0E"/>
    <w:rsid w:val="00870BD1"/>
    <w:rsid w:val="008722C6"/>
    <w:rsid w:val="008739A2"/>
    <w:rsid w:val="0087613D"/>
    <w:rsid w:val="00876AB3"/>
    <w:rsid w:val="00877270"/>
    <w:rsid w:val="00877311"/>
    <w:rsid w:val="0088590E"/>
    <w:rsid w:val="00885BED"/>
    <w:rsid w:val="00886101"/>
    <w:rsid w:val="00887638"/>
    <w:rsid w:val="00890F7C"/>
    <w:rsid w:val="00891206"/>
    <w:rsid w:val="0089143C"/>
    <w:rsid w:val="00891EC2"/>
    <w:rsid w:val="008939FD"/>
    <w:rsid w:val="0089401B"/>
    <w:rsid w:val="00894533"/>
    <w:rsid w:val="00894DA8"/>
    <w:rsid w:val="008A1339"/>
    <w:rsid w:val="008A29B4"/>
    <w:rsid w:val="008A5E52"/>
    <w:rsid w:val="008A7DB6"/>
    <w:rsid w:val="008B0586"/>
    <w:rsid w:val="008B208E"/>
    <w:rsid w:val="008B286A"/>
    <w:rsid w:val="008B435F"/>
    <w:rsid w:val="008B6D79"/>
    <w:rsid w:val="008D0134"/>
    <w:rsid w:val="008D0BA3"/>
    <w:rsid w:val="008D1971"/>
    <w:rsid w:val="008D229B"/>
    <w:rsid w:val="008D4F90"/>
    <w:rsid w:val="008D7B79"/>
    <w:rsid w:val="008E090D"/>
    <w:rsid w:val="008E69F7"/>
    <w:rsid w:val="008E6FCA"/>
    <w:rsid w:val="008E79FC"/>
    <w:rsid w:val="008F3937"/>
    <w:rsid w:val="008F504F"/>
    <w:rsid w:val="008F6979"/>
    <w:rsid w:val="008F7F62"/>
    <w:rsid w:val="00902B5D"/>
    <w:rsid w:val="00904991"/>
    <w:rsid w:val="00907257"/>
    <w:rsid w:val="00910FB7"/>
    <w:rsid w:val="009139F7"/>
    <w:rsid w:val="00916B6B"/>
    <w:rsid w:val="0092126B"/>
    <w:rsid w:val="00932722"/>
    <w:rsid w:val="00935610"/>
    <w:rsid w:val="00936C85"/>
    <w:rsid w:val="009408E0"/>
    <w:rsid w:val="0094242A"/>
    <w:rsid w:val="0094292A"/>
    <w:rsid w:val="009442E5"/>
    <w:rsid w:val="00944A8D"/>
    <w:rsid w:val="009456AC"/>
    <w:rsid w:val="00945918"/>
    <w:rsid w:val="00947F58"/>
    <w:rsid w:val="00952EEA"/>
    <w:rsid w:val="009537C5"/>
    <w:rsid w:val="0095393C"/>
    <w:rsid w:val="00956050"/>
    <w:rsid w:val="00956466"/>
    <w:rsid w:val="00957937"/>
    <w:rsid w:val="00966194"/>
    <w:rsid w:val="00966BC7"/>
    <w:rsid w:val="00967715"/>
    <w:rsid w:val="00970424"/>
    <w:rsid w:val="0097107A"/>
    <w:rsid w:val="009714BD"/>
    <w:rsid w:val="00972D5D"/>
    <w:rsid w:val="00973276"/>
    <w:rsid w:val="009803C2"/>
    <w:rsid w:val="00982C8C"/>
    <w:rsid w:val="009866EA"/>
    <w:rsid w:val="00986BF1"/>
    <w:rsid w:val="0098728C"/>
    <w:rsid w:val="00990F56"/>
    <w:rsid w:val="00992746"/>
    <w:rsid w:val="009A0BB0"/>
    <w:rsid w:val="009A284F"/>
    <w:rsid w:val="009A38C3"/>
    <w:rsid w:val="009A3D8C"/>
    <w:rsid w:val="009A6CE9"/>
    <w:rsid w:val="009A6E55"/>
    <w:rsid w:val="009A7048"/>
    <w:rsid w:val="009B1F46"/>
    <w:rsid w:val="009B24C4"/>
    <w:rsid w:val="009B4507"/>
    <w:rsid w:val="009B459E"/>
    <w:rsid w:val="009B4A1A"/>
    <w:rsid w:val="009B4FC0"/>
    <w:rsid w:val="009C0646"/>
    <w:rsid w:val="009C0EED"/>
    <w:rsid w:val="009C2DCF"/>
    <w:rsid w:val="009C5612"/>
    <w:rsid w:val="009C5EE5"/>
    <w:rsid w:val="009C6048"/>
    <w:rsid w:val="009C62C3"/>
    <w:rsid w:val="009C654A"/>
    <w:rsid w:val="009C78B9"/>
    <w:rsid w:val="009C7C46"/>
    <w:rsid w:val="009C7CAF"/>
    <w:rsid w:val="009D0BA8"/>
    <w:rsid w:val="009D2376"/>
    <w:rsid w:val="009D2C34"/>
    <w:rsid w:val="009D4450"/>
    <w:rsid w:val="009D45B6"/>
    <w:rsid w:val="009E1079"/>
    <w:rsid w:val="009E6DF3"/>
    <w:rsid w:val="009E79A3"/>
    <w:rsid w:val="009F14FB"/>
    <w:rsid w:val="009F3DD3"/>
    <w:rsid w:val="009F41AF"/>
    <w:rsid w:val="009F4AEF"/>
    <w:rsid w:val="009F5232"/>
    <w:rsid w:val="009F7896"/>
    <w:rsid w:val="00A0054C"/>
    <w:rsid w:val="00A00E9F"/>
    <w:rsid w:val="00A01BA8"/>
    <w:rsid w:val="00A03311"/>
    <w:rsid w:val="00A04DFD"/>
    <w:rsid w:val="00A07F55"/>
    <w:rsid w:val="00A10A43"/>
    <w:rsid w:val="00A12F05"/>
    <w:rsid w:val="00A22999"/>
    <w:rsid w:val="00A22CF3"/>
    <w:rsid w:val="00A2488C"/>
    <w:rsid w:val="00A24BFA"/>
    <w:rsid w:val="00A24C27"/>
    <w:rsid w:val="00A27367"/>
    <w:rsid w:val="00A2751C"/>
    <w:rsid w:val="00A32091"/>
    <w:rsid w:val="00A3296A"/>
    <w:rsid w:val="00A355E3"/>
    <w:rsid w:val="00A35B51"/>
    <w:rsid w:val="00A3622B"/>
    <w:rsid w:val="00A40BE4"/>
    <w:rsid w:val="00A419B1"/>
    <w:rsid w:val="00A450D1"/>
    <w:rsid w:val="00A50DC7"/>
    <w:rsid w:val="00A512F4"/>
    <w:rsid w:val="00A529FB"/>
    <w:rsid w:val="00A66590"/>
    <w:rsid w:val="00A70C15"/>
    <w:rsid w:val="00A70E12"/>
    <w:rsid w:val="00A710F9"/>
    <w:rsid w:val="00A71909"/>
    <w:rsid w:val="00A7541B"/>
    <w:rsid w:val="00A76E07"/>
    <w:rsid w:val="00A81113"/>
    <w:rsid w:val="00A8185C"/>
    <w:rsid w:val="00A86E00"/>
    <w:rsid w:val="00A86E5A"/>
    <w:rsid w:val="00A90363"/>
    <w:rsid w:val="00A90E78"/>
    <w:rsid w:val="00A91665"/>
    <w:rsid w:val="00A91F65"/>
    <w:rsid w:val="00A9236E"/>
    <w:rsid w:val="00A9527C"/>
    <w:rsid w:val="00AA3A0B"/>
    <w:rsid w:val="00AA3C1C"/>
    <w:rsid w:val="00AA4763"/>
    <w:rsid w:val="00AA4FE5"/>
    <w:rsid w:val="00AA5E09"/>
    <w:rsid w:val="00AA60EB"/>
    <w:rsid w:val="00AA6F51"/>
    <w:rsid w:val="00AA75DD"/>
    <w:rsid w:val="00AB0E8F"/>
    <w:rsid w:val="00AB145E"/>
    <w:rsid w:val="00AB29B9"/>
    <w:rsid w:val="00AB40BF"/>
    <w:rsid w:val="00AB5BB2"/>
    <w:rsid w:val="00AB6397"/>
    <w:rsid w:val="00AC0CF2"/>
    <w:rsid w:val="00AC1D13"/>
    <w:rsid w:val="00AC4E2E"/>
    <w:rsid w:val="00AC5386"/>
    <w:rsid w:val="00AD1B86"/>
    <w:rsid w:val="00AD3457"/>
    <w:rsid w:val="00AD463C"/>
    <w:rsid w:val="00AE020B"/>
    <w:rsid w:val="00AE1DE1"/>
    <w:rsid w:val="00AE5698"/>
    <w:rsid w:val="00AE6C58"/>
    <w:rsid w:val="00AF01E2"/>
    <w:rsid w:val="00AF0DB5"/>
    <w:rsid w:val="00AF13E2"/>
    <w:rsid w:val="00AF3E91"/>
    <w:rsid w:val="00AF4876"/>
    <w:rsid w:val="00AF5510"/>
    <w:rsid w:val="00AF745C"/>
    <w:rsid w:val="00AF7A50"/>
    <w:rsid w:val="00B03AC2"/>
    <w:rsid w:val="00B04453"/>
    <w:rsid w:val="00B130DD"/>
    <w:rsid w:val="00B13143"/>
    <w:rsid w:val="00B17572"/>
    <w:rsid w:val="00B27B01"/>
    <w:rsid w:val="00B357D0"/>
    <w:rsid w:val="00B43CB1"/>
    <w:rsid w:val="00B458D2"/>
    <w:rsid w:val="00B47FA1"/>
    <w:rsid w:val="00B5122D"/>
    <w:rsid w:val="00B54E23"/>
    <w:rsid w:val="00B55523"/>
    <w:rsid w:val="00B56EB8"/>
    <w:rsid w:val="00B576A5"/>
    <w:rsid w:val="00B61DE2"/>
    <w:rsid w:val="00B65FC0"/>
    <w:rsid w:val="00B66BE2"/>
    <w:rsid w:val="00B67E7E"/>
    <w:rsid w:val="00B70509"/>
    <w:rsid w:val="00B70D86"/>
    <w:rsid w:val="00B70E22"/>
    <w:rsid w:val="00B76D41"/>
    <w:rsid w:val="00B76FD5"/>
    <w:rsid w:val="00B77311"/>
    <w:rsid w:val="00B774B7"/>
    <w:rsid w:val="00B80AF5"/>
    <w:rsid w:val="00B8147C"/>
    <w:rsid w:val="00B837E1"/>
    <w:rsid w:val="00B83CDF"/>
    <w:rsid w:val="00B84EAF"/>
    <w:rsid w:val="00B85A34"/>
    <w:rsid w:val="00B85F7B"/>
    <w:rsid w:val="00B87258"/>
    <w:rsid w:val="00B87342"/>
    <w:rsid w:val="00B87DB9"/>
    <w:rsid w:val="00B921AE"/>
    <w:rsid w:val="00B9415B"/>
    <w:rsid w:val="00B9780E"/>
    <w:rsid w:val="00B97F88"/>
    <w:rsid w:val="00BA186E"/>
    <w:rsid w:val="00BA329D"/>
    <w:rsid w:val="00BA3E7D"/>
    <w:rsid w:val="00BA451B"/>
    <w:rsid w:val="00BA58E6"/>
    <w:rsid w:val="00BB107B"/>
    <w:rsid w:val="00BB13AF"/>
    <w:rsid w:val="00BB5438"/>
    <w:rsid w:val="00BB61B6"/>
    <w:rsid w:val="00BC06C3"/>
    <w:rsid w:val="00BC20F8"/>
    <w:rsid w:val="00BC25AD"/>
    <w:rsid w:val="00BC446A"/>
    <w:rsid w:val="00BC4AEE"/>
    <w:rsid w:val="00BC4FE5"/>
    <w:rsid w:val="00BD017C"/>
    <w:rsid w:val="00BD2A6D"/>
    <w:rsid w:val="00BD3DA9"/>
    <w:rsid w:val="00BD4E5C"/>
    <w:rsid w:val="00BD660D"/>
    <w:rsid w:val="00BD6F47"/>
    <w:rsid w:val="00BD75E9"/>
    <w:rsid w:val="00BE0910"/>
    <w:rsid w:val="00BE0CC4"/>
    <w:rsid w:val="00BE1AC5"/>
    <w:rsid w:val="00BE2A2D"/>
    <w:rsid w:val="00BE4177"/>
    <w:rsid w:val="00BE65A6"/>
    <w:rsid w:val="00BE78EA"/>
    <w:rsid w:val="00BF418A"/>
    <w:rsid w:val="00BF48DD"/>
    <w:rsid w:val="00BF58D8"/>
    <w:rsid w:val="00C00B23"/>
    <w:rsid w:val="00C00E93"/>
    <w:rsid w:val="00C014F1"/>
    <w:rsid w:val="00C02F8F"/>
    <w:rsid w:val="00C037D6"/>
    <w:rsid w:val="00C03BDB"/>
    <w:rsid w:val="00C11257"/>
    <w:rsid w:val="00C13090"/>
    <w:rsid w:val="00C15176"/>
    <w:rsid w:val="00C15FD8"/>
    <w:rsid w:val="00C20466"/>
    <w:rsid w:val="00C22A3F"/>
    <w:rsid w:val="00C233ED"/>
    <w:rsid w:val="00C306F5"/>
    <w:rsid w:val="00C32DE8"/>
    <w:rsid w:val="00C3347D"/>
    <w:rsid w:val="00C3573C"/>
    <w:rsid w:val="00C361DD"/>
    <w:rsid w:val="00C37F0D"/>
    <w:rsid w:val="00C42942"/>
    <w:rsid w:val="00C45B7D"/>
    <w:rsid w:val="00C47D04"/>
    <w:rsid w:val="00C47EFE"/>
    <w:rsid w:val="00C5275F"/>
    <w:rsid w:val="00C54F70"/>
    <w:rsid w:val="00C67036"/>
    <w:rsid w:val="00C723D7"/>
    <w:rsid w:val="00C723DD"/>
    <w:rsid w:val="00C7272D"/>
    <w:rsid w:val="00C732CA"/>
    <w:rsid w:val="00C7683D"/>
    <w:rsid w:val="00C8125D"/>
    <w:rsid w:val="00C82658"/>
    <w:rsid w:val="00C85127"/>
    <w:rsid w:val="00C873A2"/>
    <w:rsid w:val="00C91115"/>
    <w:rsid w:val="00C91403"/>
    <w:rsid w:val="00C9156C"/>
    <w:rsid w:val="00C9309A"/>
    <w:rsid w:val="00C93BCA"/>
    <w:rsid w:val="00C949F6"/>
    <w:rsid w:val="00C94A64"/>
    <w:rsid w:val="00CA033E"/>
    <w:rsid w:val="00CA1289"/>
    <w:rsid w:val="00CA337D"/>
    <w:rsid w:val="00CA4053"/>
    <w:rsid w:val="00CA6A21"/>
    <w:rsid w:val="00CA7384"/>
    <w:rsid w:val="00CB30A0"/>
    <w:rsid w:val="00CB6F78"/>
    <w:rsid w:val="00CB7930"/>
    <w:rsid w:val="00CB7A86"/>
    <w:rsid w:val="00CB7F51"/>
    <w:rsid w:val="00CC1793"/>
    <w:rsid w:val="00CC5888"/>
    <w:rsid w:val="00CC6B30"/>
    <w:rsid w:val="00CD2753"/>
    <w:rsid w:val="00CD29E2"/>
    <w:rsid w:val="00CD2E1E"/>
    <w:rsid w:val="00CD4CB5"/>
    <w:rsid w:val="00CD5186"/>
    <w:rsid w:val="00CD72F0"/>
    <w:rsid w:val="00CD7B8D"/>
    <w:rsid w:val="00CE1941"/>
    <w:rsid w:val="00CE1D98"/>
    <w:rsid w:val="00CE33DF"/>
    <w:rsid w:val="00CE3402"/>
    <w:rsid w:val="00CE37EF"/>
    <w:rsid w:val="00CE3CEF"/>
    <w:rsid w:val="00CE4E3E"/>
    <w:rsid w:val="00CE5AC5"/>
    <w:rsid w:val="00CF18DD"/>
    <w:rsid w:val="00CF3B2B"/>
    <w:rsid w:val="00CF48EF"/>
    <w:rsid w:val="00CF4AB2"/>
    <w:rsid w:val="00CF5B37"/>
    <w:rsid w:val="00D00FB4"/>
    <w:rsid w:val="00D02CC4"/>
    <w:rsid w:val="00D03212"/>
    <w:rsid w:val="00D03FEC"/>
    <w:rsid w:val="00D06388"/>
    <w:rsid w:val="00D10AAC"/>
    <w:rsid w:val="00D12480"/>
    <w:rsid w:val="00D130B1"/>
    <w:rsid w:val="00D15D41"/>
    <w:rsid w:val="00D17747"/>
    <w:rsid w:val="00D20409"/>
    <w:rsid w:val="00D2281D"/>
    <w:rsid w:val="00D24ECE"/>
    <w:rsid w:val="00D32FA8"/>
    <w:rsid w:val="00D33DD4"/>
    <w:rsid w:val="00D36E49"/>
    <w:rsid w:val="00D37AC3"/>
    <w:rsid w:val="00D37D37"/>
    <w:rsid w:val="00D41A49"/>
    <w:rsid w:val="00D41AE2"/>
    <w:rsid w:val="00D4241A"/>
    <w:rsid w:val="00D430C8"/>
    <w:rsid w:val="00D435CB"/>
    <w:rsid w:val="00D458EA"/>
    <w:rsid w:val="00D45EFD"/>
    <w:rsid w:val="00D467FB"/>
    <w:rsid w:val="00D50E17"/>
    <w:rsid w:val="00D55504"/>
    <w:rsid w:val="00D56061"/>
    <w:rsid w:val="00D600BD"/>
    <w:rsid w:val="00D60C22"/>
    <w:rsid w:val="00D63227"/>
    <w:rsid w:val="00D63DC4"/>
    <w:rsid w:val="00D64113"/>
    <w:rsid w:val="00D66615"/>
    <w:rsid w:val="00D66673"/>
    <w:rsid w:val="00D66DA2"/>
    <w:rsid w:val="00D7041B"/>
    <w:rsid w:val="00D71711"/>
    <w:rsid w:val="00D72B58"/>
    <w:rsid w:val="00D72E9D"/>
    <w:rsid w:val="00D80384"/>
    <w:rsid w:val="00D85544"/>
    <w:rsid w:val="00D8793E"/>
    <w:rsid w:val="00D9024A"/>
    <w:rsid w:val="00D92A4E"/>
    <w:rsid w:val="00D953F9"/>
    <w:rsid w:val="00D96471"/>
    <w:rsid w:val="00DA3963"/>
    <w:rsid w:val="00DA5C1A"/>
    <w:rsid w:val="00DA721C"/>
    <w:rsid w:val="00DB2730"/>
    <w:rsid w:val="00DB3BD8"/>
    <w:rsid w:val="00DB6649"/>
    <w:rsid w:val="00DB6775"/>
    <w:rsid w:val="00DC092D"/>
    <w:rsid w:val="00DC0D16"/>
    <w:rsid w:val="00DC5F7E"/>
    <w:rsid w:val="00DC6D78"/>
    <w:rsid w:val="00DC6EC1"/>
    <w:rsid w:val="00DD3EAF"/>
    <w:rsid w:val="00DD51E4"/>
    <w:rsid w:val="00DD5A7E"/>
    <w:rsid w:val="00DD766A"/>
    <w:rsid w:val="00DD7BC5"/>
    <w:rsid w:val="00DE110B"/>
    <w:rsid w:val="00DE1C58"/>
    <w:rsid w:val="00DE6DD9"/>
    <w:rsid w:val="00DF388A"/>
    <w:rsid w:val="00DF3EF6"/>
    <w:rsid w:val="00DF4036"/>
    <w:rsid w:val="00DF4459"/>
    <w:rsid w:val="00DF5202"/>
    <w:rsid w:val="00E00CB7"/>
    <w:rsid w:val="00E01270"/>
    <w:rsid w:val="00E06F99"/>
    <w:rsid w:val="00E12679"/>
    <w:rsid w:val="00E12690"/>
    <w:rsid w:val="00E20051"/>
    <w:rsid w:val="00E201F2"/>
    <w:rsid w:val="00E342EC"/>
    <w:rsid w:val="00E358BE"/>
    <w:rsid w:val="00E369CE"/>
    <w:rsid w:val="00E37F6F"/>
    <w:rsid w:val="00E407FD"/>
    <w:rsid w:val="00E4179C"/>
    <w:rsid w:val="00E419B5"/>
    <w:rsid w:val="00E429FA"/>
    <w:rsid w:val="00E4300C"/>
    <w:rsid w:val="00E434AE"/>
    <w:rsid w:val="00E437B9"/>
    <w:rsid w:val="00E43F97"/>
    <w:rsid w:val="00E46341"/>
    <w:rsid w:val="00E47A9B"/>
    <w:rsid w:val="00E50418"/>
    <w:rsid w:val="00E5157A"/>
    <w:rsid w:val="00E53A02"/>
    <w:rsid w:val="00E53FD0"/>
    <w:rsid w:val="00E55672"/>
    <w:rsid w:val="00E55A8C"/>
    <w:rsid w:val="00E56A40"/>
    <w:rsid w:val="00E621DD"/>
    <w:rsid w:val="00E631F2"/>
    <w:rsid w:val="00E649BD"/>
    <w:rsid w:val="00E65BF7"/>
    <w:rsid w:val="00E66671"/>
    <w:rsid w:val="00E71920"/>
    <w:rsid w:val="00E73384"/>
    <w:rsid w:val="00E73497"/>
    <w:rsid w:val="00E7423F"/>
    <w:rsid w:val="00E77BA2"/>
    <w:rsid w:val="00E800B7"/>
    <w:rsid w:val="00E80791"/>
    <w:rsid w:val="00E824B4"/>
    <w:rsid w:val="00E831E5"/>
    <w:rsid w:val="00E84F5D"/>
    <w:rsid w:val="00E90FE7"/>
    <w:rsid w:val="00E915EE"/>
    <w:rsid w:val="00E91A76"/>
    <w:rsid w:val="00E9457F"/>
    <w:rsid w:val="00E94C2E"/>
    <w:rsid w:val="00E97AD4"/>
    <w:rsid w:val="00EA1288"/>
    <w:rsid w:val="00EA6782"/>
    <w:rsid w:val="00EA758B"/>
    <w:rsid w:val="00EB1CF8"/>
    <w:rsid w:val="00EB215A"/>
    <w:rsid w:val="00EB5194"/>
    <w:rsid w:val="00EB5562"/>
    <w:rsid w:val="00EB5F51"/>
    <w:rsid w:val="00EB66C5"/>
    <w:rsid w:val="00EC2417"/>
    <w:rsid w:val="00EC25AC"/>
    <w:rsid w:val="00EC3506"/>
    <w:rsid w:val="00EC6FBB"/>
    <w:rsid w:val="00EC7B72"/>
    <w:rsid w:val="00EC7E3C"/>
    <w:rsid w:val="00ED3077"/>
    <w:rsid w:val="00ED3339"/>
    <w:rsid w:val="00ED4393"/>
    <w:rsid w:val="00ED47B5"/>
    <w:rsid w:val="00ED7386"/>
    <w:rsid w:val="00ED73DE"/>
    <w:rsid w:val="00ED7622"/>
    <w:rsid w:val="00EE033D"/>
    <w:rsid w:val="00EE1552"/>
    <w:rsid w:val="00EE3C3D"/>
    <w:rsid w:val="00EE655B"/>
    <w:rsid w:val="00EE7FF0"/>
    <w:rsid w:val="00EF13AC"/>
    <w:rsid w:val="00EF30C0"/>
    <w:rsid w:val="00F01C95"/>
    <w:rsid w:val="00F057EA"/>
    <w:rsid w:val="00F1414F"/>
    <w:rsid w:val="00F147D8"/>
    <w:rsid w:val="00F14DCE"/>
    <w:rsid w:val="00F15770"/>
    <w:rsid w:val="00F212E8"/>
    <w:rsid w:val="00F25C16"/>
    <w:rsid w:val="00F32DE7"/>
    <w:rsid w:val="00F331F9"/>
    <w:rsid w:val="00F35AA5"/>
    <w:rsid w:val="00F35F9A"/>
    <w:rsid w:val="00F360D1"/>
    <w:rsid w:val="00F3749E"/>
    <w:rsid w:val="00F408AB"/>
    <w:rsid w:val="00F40AD3"/>
    <w:rsid w:val="00F42CE5"/>
    <w:rsid w:val="00F45B04"/>
    <w:rsid w:val="00F479CD"/>
    <w:rsid w:val="00F50231"/>
    <w:rsid w:val="00F50DA4"/>
    <w:rsid w:val="00F51DF2"/>
    <w:rsid w:val="00F6004E"/>
    <w:rsid w:val="00F6387F"/>
    <w:rsid w:val="00F64028"/>
    <w:rsid w:val="00F65AE7"/>
    <w:rsid w:val="00F66970"/>
    <w:rsid w:val="00F7393D"/>
    <w:rsid w:val="00F74D2E"/>
    <w:rsid w:val="00F75042"/>
    <w:rsid w:val="00F769AB"/>
    <w:rsid w:val="00F774E5"/>
    <w:rsid w:val="00F80BB5"/>
    <w:rsid w:val="00F83373"/>
    <w:rsid w:val="00F83AC6"/>
    <w:rsid w:val="00F8440E"/>
    <w:rsid w:val="00F85B5E"/>
    <w:rsid w:val="00F8615B"/>
    <w:rsid w:val="00F8658D"/>
    <w:rsid w:val="00F901D8"/>
    <w:rsid w:val="00F91471"/>
    <w:rsid w:val="00F92D63"/>
    <w:rsid w:val="00F938F4"/>
    <w:rsid w:val="00F93DE2"/>
    <w:rsid w:val="00F957F3"/>
    <w:rsid w:val="00F95CB8"/>
    <w:rsid w:val="00FA07CD"/>
    <w:rsid w:val="00FA0894"/>
    <w:rsid w:val="00FA2989"/>
    <w:rsid w:val="00FA2A52"/>
    <w:rsid w:val="00FA2F3E"/>
    <w:rsid w:val="00FA4FE7"/>
    <w:rsid w:val="00FA7693"/>
    <w:rsid w:val="00FA7B27"/>
    <w:rsid w:val="00FB1725"/>
    <w:rsid w:val="00FB2974"/>
    <w:rsid w:val="00FB2C35"/>
    <w:rsid w:val="00FB2D12"/>
    <w:rsid w:val="00FB4D6C"/>
    <w:rsid w:val="00FB5F94"/>
    <w:rsid w:val="00FC045D"/>
    <w:rsid w:val="00FC1279"/>
    <w:rsid w:val="00FC15DE"/>
    <w:rsid w:val="00FC333B"/>
    <w:rsid w:val="00FC62B2"/>
    <w:rsid w:val="00FC65E9"/>
    <w:rsid w:val="00FC6A2E"/>
    <w:rsid w:val="00FC6E0C"/>
    <w:rsid w:val="00FD0D00"/>
    <w:rsid w:val="00FD1CC7"/>
    <w:rsid w:val="00FD250C"/>
    <w:rsid w:val="00FD55E6"/>
    <w:rsid w:val="00FE03B2"/>
    <w:rsid w:val="00FE0EA3"/>
    <w:rsid w:val="00FE20B3"/>
    <w:rsid w:val="00FE2A3E"/>
    <w:rsid w:val="00FF0C0C"/>
    <w:rsid w:val="00FF142F"/>
    <w:rsid w:val="00FF236A"/>
    <w:rsid w:val="00FF3A7A"/>
    <w:rsid w:val="00FF3C91"/>
    <w:rsid w:val="00FF47A8"/>
    <w:rsid w:val="00FF4D61"/>
    <w:rsid w:val="00FF7254"/>
    <w:rsid w:val="0253483F"/>
    <w:rsid w:val="028C6F25"/>
    <w:rsid w:val="0402587D"/>
    <w:rsid w:val="06F05F63"/>
    <w:rsid w:val="08157F43"/>
    <w:rsid w:val="08477CE0"/>
    <w:rsid w:val="08681BDA"/>
    <w:rsid w:val="097D1560"/>
    <w:rsid w:val="0AB91799"/>
    <w:rsid w:val="0E9E0129"/>
    <w:rsid w:val="12FA2A22"/>
    <w:rsid w:val="13D66E90"/>
    <w:rsid w:val="14495011"/>
    <w:rsid w:val="18A55E42"/>
    <w:rsid w:val="1A691284"/>
    <w:rsid w:val="1C7429FA"/>
    <w:rsid w:val="2B9760BB"/>
    <w:rsid w:val="30C0161C"/>
    <w:rsid w:val="337B4904"/>
    <w:rsid w:val="33882AE4"/>
    <w:rsid w:val="37D23E9D"/>
    <w:rsid w:val="38465470"/>
    <w:rsid w:val="38614BAE"/>
    <w:rsid w:val="38857BB3"/>
    <w:rsid w:val="3A315B6F"/>
    <w:rsid w:val="3AF53BC6"/>
    <w:rsid w:val="3E252F7C"/>
    <w:rsid w:val="3FCC7D07"/>
    <w:rsid w:val="44603986"/>
    <w:rsid w:val="44772887"/>
    <w:rsid w:val="4E264ECC"/>
    <w:rsid w:val="53947069"/>
    <w:rsid w:val="553F4238"/>
    <w:rsid w:val="57271D8E"/>
    <w:rsid w:val="5A4900A0"/>
    <w:rsid w:val="5B150A34"/>
    <w:rsid w:val="5C660E27"/>
    <w:rsid w:val="5CED1C95"/>
    <w:rsid w:val="5E937800"/>
    <w:rsid w:val="5F8E0D29"/>
    <w:rsid w:val="5FB71CAE"/>
    <w:rsid w:val="624B3869"/>
    <w:rsid w:val="64496878"/>
    <w:rsid w:val="68DD7A4B"/>
    <w:rsid w:val="6A912FE3"/>
    <w:rsid w:val="6EF26985"/>
    <w:rsid w:val="72406AFC"/>
    <w:rsid w:val="73681A75"/>
    <w:rsid w:val="73B11744"/>
    <w:rsid w:val="752839DA"/>
    <w:rsid w:val="768E4E42"/>
    <w:rsid w:val="77C92356"/>
    <w:rsid w:val="792B44B5"/>
    <w:rsid w:val="7F464BB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C13D1"/>
    <w:pPr>
      <w:tabs>
        <w:tab w:val="center" w:pos="4153"/>
        <w:tab w:val="right" w:pos="8306"/>
      </w:tabs>
      <w:snapToGrid w:val="0"/>
      <w:jc w:val="left"/>
    </w:pPr>
    <w:rPr>
      <w:sz w:val="18"/>
      <w:szCs w:val="18"/>
    </w:rPr>
  </w:style>
  <w:style w:type="paragraph" w:styleId="a4">
    <w:name w:val="header"/>
    <w:basedOn w:val="a"/>
    <w:link w:val="Char0"/>
    <w:uiPriority w:val="99"/>
    <w:semiHidden/>
    <w:rsid w:val="005C13D1"/>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rsid w:val="005C13D1"/>
    <w:rPr>
      <w:rFonts w:cs="Times New Roman"/>
    </w:rPr>
  </w:style>
  <w:style w:type="paragraph" w:customStyle="1" w:styleId="WPSOffice1">
    <w:name w:val="WPSOffice手动目录 1"/>
    <w:uiPriority w:val="99"/>
    <w:rsid w:val="005C13D1"/>
  </w:style>
  <w:style w:type="paragraph" w:customStyle="1" w:styleId="WPSOffice2">
    <w:name w:val="WPSOffice手动目录 2"/>
    <w:uiPriority w:val="99"/>
    <w:rsid w:val="005C13D1"/>
    <w:pPr>
      <w:ind w:leftChars="200" w:left="200"/>
    </w:pPr>
  </w:style>
  <w:style w:type="paragraph" w:customStyle="1" w:styleId="1CharCharChar">
    <w:name w:val="正文1 Char Char Char"/>
    <w:basedOn w:val="a"/>
    <w:uiPriority w:val="99"/>
    <w:rsid w:val="005C13D1"/>
    <w:pPr>
      <w:spacing w:line="360" w:lineRule="auto"/>
      <w:ind w:firstLineChars="200" w:firstLine="200"/>
    </w:pPr>
  </w:style>
  <w:style w:type="character" w:customStyle="1" w:styleId="Char">
    <w:name w:val="页脚 Char"/>
    <w:basedOn w:val="a0"/>
    <w:link w:val="a3"/>
    <w:uiPriority w:val="99"/>
    <w:locked/>
    <w:rsid w:val="005C13D1"/>
    <w:rPr>
      <w:rFonts w:ascii="Times New Roman" w:eastAsia="宋体" w:hAnsi="Times New Roman" w:cs="Times New Roman"/>
      <w:sz w:val="18"/>
      <w:szCs w:val="18"/>
    </w:rPr>
  </w:style>
  <w:style w:type="character" w:customStyle="1" w:styleId="Char0">
    <w:name w:val="页眉 Char"/>
    <w:basedOn w:val="a0"/>
    <w:link w:val="a4"/>
    <w:uiPriority w:val="99"/>
    <w:semiHidden/>
    <w:locked/>
    <w:rsid w:val="005C13D1"/>
    <w:rPr>
      <w:rFonts w:ascii="Times New Roman" w:eastAsia="宋体" w:hAnsi="Times New Roman" w:cs="Times New Roman"/>
      <w:sz w:val="18"/>
      <w:szCs w:val="18"/>
    </w:rPr>
  </w:style>
  <w:style w:type="paragraph" w:styleId="a6">
    <w:name w:val="List Paragraph"/>
    <w:basedOn w:val="a"/>
    <w:uiPriority w:val="99"/>
    <w:qFormat/>
    <w:rsid w:val="005C13D1"/>
    <w:pPr>
      <w:ind w:firstLineChars="200" w:firstLine="420"/>
    </w:pPr>
  </w:style>
  <w:style w:type="character" w:customStyle="1" w:styleId="NormalCharacter">
    <w:name w:val="NormalCharacter"/>
    <w:uiPriority w:val="99"/>
    <w:rsid w:val="005C13D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1270</Words>
  <Characters>7244</Characters>
  <Application>Microsoft Office Word</Application>
  <DocSecurity>0</DocSecurity>
  <Lines>60</Lines>
  <Paragraphs>16</Paragraphs>
  <ScaleCrop>false</ScaleCrop>
  <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124</cp:revision>
  <cp:lastPrinted>2021-08-26T03:51:00Z</cp:lastPrinted>
  <dcterms:created xsi:type="dcterms:W3CDTF">2021-08-23T01:17:00Z</dcterms:created>
  <dcterms:modified xsi:type="dcterms:W3CDTF">2022-09-08T09:12:00Z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